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340AC" w14:textId="77777777" w:rsidR="00365ADA" w:rsidRPr="004752FF" w:rsidRDefault="00365ADA" w:rsidP="00365ADA">
      <w:pPr>
        <w:widowControl w:val="0"/>
        <w:suppressAutoHyphens/>
        <w:spacing w:after="0"/>
        <w:ind w:right="86"/>
        <w:jc w:val="center"/>
        <w:rPr>
          <w:rFonts w:ascii="Times New Roman" w:hAnsi="Times New Roman"/>
          <w:b/>
          <w:sz w:val="36"/>
          <w:szCs w:val="36"/>
        </w:rPr>
      </w:pPr>
      <w:r w:rsidRPr="004752FF">
        <w:rPr>
          <w:rFonts w:ascii="Times New Roman" w:hAnsi="Times New Roman"/>
          <w:b/>
          <w:sz w:val="36"/>
          <w:szCs w:val="36"/>
        </w:rPr>
        <w:t>Tacoma Area Commission on Disabilities Committee Minutes</w:t>
      </w:r>
    </w:p>
    <w:p w14:paraId="4274EC03" w14:textId="77777777" w:rsidR="00365ADA" w:rsidRPr="004752FF" w:rsidRDefault="00365ADA" w:rsidP="00365ADA">
      <w:pPr>
        <w:widowControl w:val="0"/>
        <w:tabs>
          <w:tab w:val="left" w:pos="1325"/>
          <w:tab w:val="center" w:pos="4637"/>
        </w:tabs>
        <w:suppressAutoHyphens/>
        <w:spacing w:after="0"/>
        <w:ind w:right="86"/>
        <w:rPr>
          <w:rFonts w:ascii="Times New Roman" w:hAnsi="Times New Roman"/>
        </w:rPr>
      </w:pPr>
      <w:r>
        <w:rPr>
          <w:rFonts w:ascii="Times New Roman" w:hAnsi="Times New Roman"/>
        </w:rPr>
        <w:tab/>
      </w:r>
      <w:r w:rsidR="00816937">
        <w:rPr>
          <w:rFonts w:ascii="Times New Roman" w:hAnsi="Times New Roman"/>
        </w:rPr>
        <w:tab/>
        <w:t xml:space="preserve">Zoom Remote Meeting Hosted in </w:t>
      </w:r>
      <w:r>
        <w:rPr>
          <w:rFonts w:ascii="Times New Roman" w:hAnsi="Times New Roman"/>
        </w:rPr>
        <w:t xml:space="preserve">Tacoma, WA 98402 </w:t>
      </w:r>
    </w:p>
    <w:p w14:paraId="1A8F0DBA" w14:textId="77777777" w:rsidR="00365ADA" w:rsidRPr="004752FF" w:rsidRDefault="00365ADA" w:rsidP="00365ADA">
      <w:pPr>
        <w:widowControl w:val="0"/>
        <w:tabs>
          <w:tab w:val="left" w:pos="3804"/>
          <w:tab w:val="center" w:pos="4637"/>
        </w:tabs>
        <w:suppressAutoHyphens/>
        <w:spacing w:after="0"/>
        <w:ind w:right="86"/>
        <w:rPr>
          <w:rFonts w:ascii="Times New Roman" w:hAnsi="Times New Roman"/>
          <w:sz w:val="6"/>
        </w:rPr>
      </w:pPr>
      <w:r w:rsidRPr="004752FF">
        <w:rPr>
          <w:rFonts w:ascii="Times New Roman" w:hAnsi="Times New Roman"/>
          <w:sz w:val="20"/>
        </w:rPr>
        <w:tab/>
      </w:r>
      <w:r w:rsidRPr="004752FF">
        <w:rPr>
          <w:rFonts w:ascii="Times New Roman" w:hAnsi="Times New Roman"/>
          <w:sz w:val="20"/>
        </w:rPr>
        <w:tab/>
      </w:r>
    </w:p>
    <w:p w14:paraId="7D0E5BDA" w14:textId="46CBC95D" w:rsidR="00365ADA" w:rsidRDefault="00365ADA" w:rsidP="00365ADA">
      <w:pPr>
        <w:widowControl w:val="0"/>
        <w:suppressAutoHyphens/>
        <w:spacing w:after="0"/>
        <w:ind w:right="86"/>
        <w:jc w:val="center"/>
        <w:rPr>
          <w:rFonts w:ascii="Times New Roman" w:hAnsi="Times New Roman"/>
        </w:rPr>
      </w:pPr>
      <w:r>
        <w:rPr>
          <w:rFonts w:ascii="Times New Roman" w:hAnsi="Times New Roman"/>
        </w:rPr>
        <w:t>Friday</w:t>
      </w:r>
      <w:r w:rsidR="00294E5E">
        <w:rPr>
          <w:rFonts w:ascii="Times New Roman" w:hAnsi="Times New Roman"/>
        </w:rPr>
        <w:t>, May 13</w:t>
      </w:r>
      <w:r w:rsidR="006E194A">
        <w:rPr>
          <w:rFonts w:ascii="Times New Roman" w:hAnsi="Times New Roman"/>
        </w:rPr>
        <w:t>,</w:t>
      </w:r>
      <w:r w:rsidR="004F31D0">
        <w:rPr>
          <w:rFonts w:ascii="Times New Roman" w:hAnsi="Times New Roman"/>
        </w:rPr>
        <w:t xml:space="preserve"> 2022</w:t>
      </w:r>
    </w:p>
    <w:p w14:paraId="2AE6BEBF" w14:textId="77777777" w:rsidR="00365ADA" w:rsidRPr="004752FF" w:rsidRDefault="00365ADA" w:rsidP="00365ADA">
      <w:pPr>
        <w:widowControl w:val="0"/>
        <w:tabs>
          <w:tab w:val="left" w:pos="3288"/>
          <w:tab w:val="center" w:pos="4637"/>
        </w:tabs>
        <w:suppressAutoHyphens/>
        <w:spacing w:after="0"/>
        <w:ind w:right="86"/>
        <w:rPr>
          <w:rFonts w:ascii="Times New Roman" w:hAnsi="Times New Roman"/>
          <w:b/>
        </w:rPr>
      </w:pPr>
    </w:p>
    <w:tbl>
      <w:tblPr>
        <w:tblStyle w:val="TableGrid"/>
        <w:tblW w:w="98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7200"/>
      </w:tblGrid>
      <w:tr w:rsidR="00365ADA" w:rsidRPr="004752FF" w14:paraId="0F2EA194" w14:textId="77777777" w:rsidTr="00974588">
        <w:tc>
          <w:tcPr>
            <w:tcW w:w="2610" w:type="dxa"/>
          </w:tcPr>
          <w:p w14:paraId="7130654C"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Call to Order</w:t>
            </w:r>
          </w:p>
        </w:tc>
        <w:tc>
          <w:tcPr>
            <w:tcW w:w="7200" w:type="dxa"/>
          </w:tcPr>
          <w:p w14:paraId="68AB127D" w14:textId="19F68E30" w:rsidR="00365ADA" w:rsidRPr="004752FF" w:rsidRDefault="00365ADA" w:rsidP="00974588">
            <w:pPr>
              <w:widowControl w:val="0"/>
              <w:suppressAutoHyphens/>
              <w:ind w:right="86"/>
              <w:rPr>
                <w:rFonts w:ascii="Times New Roman" w:hAnsi="Times New Roman"/>
                <w:color w:val="000000"/>
              </w:rPr>
            </w:pPr>
            <w:r w:rsidRPr="004752FF">
              <w:rPr>
                <w:rFonts w:ascii="Times New Roman" w:hAnsi="Times New Roman"/>
                <w:color w:val="000000"/>
              </w:rPr>
              <w:t>The mee</w:t>
            </w:r>
            <w:r w:rsidR="00FC45BB">
              <w:rPr>
                <w:rFonts w:ascii="Times New Roman" w:hAnsi="Times New Roman"/>
                <w:color w:val="000000"/>
              </w:rPr>
              <w:t>ting was called to order at 4:</w:t>
            </w:r>
            <w:r w:rsidR="00750026">
              <w:rPr>
                <w:rFonts w:ascii="Times New Roman" w:hAnsi="Times New Roman"/>
                <w:color w:val="000000"/>
              </w:rPr>
              <w:t>0</w:t>
            </w:r>
            <w:r w:rsidR="002D4D3F">
              <w:rPr>
                <w:rFonts w:ascii="Times New Roman" w:hAnsi="Times New Roman"/>
                <w:color w:val="000000"/>
              </w:rPr>
              <w:t>4</w:t>
            </w:r>
            <w:r w:rsidR="002E1E1D">
              <w:rPr>
                <w:rFonts w:ascii="Times New Roman" w:hAnsi="Times New Roman"/>
                <w:color w:val="000000"/>
              </w:rPr>
              <w:t xml:space="preserve"> </w:t>
            </w:r>
            <w:r w:rsidRPr="004752FF">
              <w:rPr>
                <w:rFonts w:ascii="Times New Roman" w:hAnsi="Times New Roman"/>
                <w:color w:val="000000"/>
              </w:rPr>
              <w:t>p.m.</w:t>
            </w:r>
          </w:p>
          <w:p w14:paraId="05F1253F" w14:textId="77777777" w:rsidR="00365ADA" w:rsidRPr="004752FF" w:rsidRDefault="00365ADA" w:rsidP="00974588">
            <w:pPr>
              <w:widowControl w:val="0"/>
              <w:suppressAutoHyphens/>
              <w:ind w:right="86"/>
              <w:rPr>
                <w:rFonts w:ascii="Times New Roman" w:hAnsi="Times New Roman"/>
                <w:b/>
                <w:color w:val="000000"/>
              </w:rPr>
            </w:pPr>
          </w:p>
        </w:tc>
      </w:tr>
      <w:tr w:rsidR="00365ADA" w:rsidRPr="004752FF" w14:paraId="14428782" w14:textId="77777777" w:rsidTr="00974588">
        <w:trPr>
          <w:trHeight w:val="630"/>
        </w:trPr>
        <w:tc>
          <w:tcPr>
            <w:tcW w:w="2610" w:type="dxa"/>
          </w:tcPr>
          <w:p w14:paraId="0AF96D61"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Commissioners Present</w:t>
            </w:r>
          </w:p>
          <w:p w14:paraId="1DE5E813" w14:textId="77777777" w:rsidR="00214C91" w:rsidRDefault="00214C91" w:rsidP="00974588">
            <w:pPr>
              <w:widowControl w:val="0"/>
              <w:suppressAutoHyphens/>
              <w:ind w:right="86"/>
              <w:rPr>
                <w:rFonts w:ascii="Times New Roman" w:hAnsi="Times New Roman"/>
                <w:b/>
                <w:color w:val="000000"/>
              </w:rPr>
            </w:pPr>
          </w:p>
          <w:p w14:paraId="1804DF78" w14:textId="77777777" w:rsidR="00365ADA" w:rsidRPr="00214C91" w:rsidRDefault="00365ADA" w:rsidP="00974588">
            <w:pPr>
              <w:rPr>
                <w:rFonts w:ascii="Times New Roman" w:hAnsi="Times New Roman"/>
                <w:b/>
              </w:rPr>
            </w:pPr>
          </w:p>
        </w:tc>
        <w:tc>
          <w:tcPr>
            <w:tcW w:w="7200" w:type="dxa"/>
          </w:tcPr>
          <w:p w14:paraId="3417A31D" w14:textId="3E19EA9C" w:rsidR="00A3188F" w:rsidRPr="00A3188F" w:rsidRDefault="005B0AB1" w:rsidP="00A3188F">
            <w:pPr>
              <w:widowControl w:val="0"/>
              <w:suppressAutoHyphens/>
              <w:ind w:right="86"/>
              <w:rPr>
                <w:rFonts w:ascii="Times New Roman" w:hAnsi="Times New Roman"/>
                <w:color w:val="000000"/>
              </w:rPr>
            </w:pPr>
            <w:r>
              <w:rPr>
                <w:rFonts w:ascii="Times New Roman" w:hAnsi="Times New Roman"/>
              </w:rPr>
              <w:t xml:space="preserve">Krystal Monteros, </w:t>
            </w:r>
            <w:r w:rsidR="002D4D3F" w:rsidRPr="002D4D3F">
              <w:rPr>
                <w:rFonts w:ascii="Times New Roman" w:hAnsi="Times New Roman"/>
              </w:rPr>
              <w:t>Luke Byram</w:t>
            </w:r>
            <w:r w:rsidR="002D4D3F">
              <w:rPr>
                <w:rFonts w:ascii="Times New Roman" w:hAnsi="Times New Roman"/>
              </w:rPr>
              <w:t xml:space="preserve">, </w:t>
            </w:r>
            <w:r w:rsidR="001D29BD" w:rsidRPr="005B0AB1">
              <w:rPr>
                <w:rFonts w:ascii="Times New Roman" w:hAnsi="Times New Roman"/>
              </w:rPr>
              <w:t>T</w:t>
            </w:r>
            <w:r>
              <w:rPr>
                <w:rFonts w:ascii="Times New Roman" w:hAnsi="Times New Roman"/>
              </w:rPr>
              <w:t xml:space="preserve">odd Holloway, </w:t>
            </w:r>
            <w:r w:rsidR="00531762" w:rsidRPr="005B0AB1">
              <w:rPr>
                <w:rFonts w:ascii="Times New Roman" w:hAnsi="Times New Roman"/>
              </w:rPr>
              <w:t>Aimee Sidhu</w:t>
            </w:r>
            <w:r w:rsidR="00750026" w:rsidRPr="005B0AB1">
              <w:rPr>
                <w:rFonts w:ascii="Times New Roman" w:hAnsi="Times New Roman"/>
              </w:rPr>
              <w:t>,</w:t>
            </w:r>
            <w:r w:rsidR="00750026" w:rsidRPr="005B0AB1">
              <w:rPr>
                <w:rFonts w:ascii="Times New Roman" w:hAnsi="Times New Roman"/>
                <w:color w:val="000000"/>
              </w:rPr>
              <w:t xml:space="preserve"> </w:t>
            </w:r>
            <w:r w:rsidR="00551EC6" w:rsidRPr="005B0AB1">
              <w:rPr>
                <w:rFonts w:ascii="Times New Roman" w:hAnsi="Times New Roman"/>
              </w:rPr>
              <w:t xml:space="preserve">Lukas Barfield, Tony Caldwell, </w:t>
            </w:r>
            <w:r w:rsidR="00D73999" w:rsidRPr="005B0AB1">
              <w:rPr>
                <w:rFonts w:ascii="Times New Roman" w:hAnsi="Times New Roman"/>
              </w:rPr>
              <w:t>Richard Smaby</w:t>
            </w:r>
            <w:r>
              <w:rPr>
                <w:rFonts w:ascii="Times New Roman" w:hAnsi="Times New Roman"/>
              </w:rPr>
              <w:t>,</w:t>
            </w:r>
            <w:r w:rsidR="00A3188F">
              <w:rPr>
                <w:rFonts w:ascii="Times New Roman" w:hAnsi="Times New Roman"/>
              </w:rPr>
              <w:t xml:space="preserve"> </w:t>
            </w:r>
            <w:r>
              <w:rPr>
                <w:rFonts w:ascii="Times New Roman" w:hAnsi="Times New Roman"/>
              </w:rPr>
              <w:t>Kristy Willett</w:t>
            </w:r>
            <w:r w:rsidR="00A3188F">
              <w:rPr>
                <w:rFonts w:ascii="Times New Roman" w:hAnsi="Times New Roman"/>
              </w:rPr>
              <w:t>,</w:t>
            </w:r>
            <w:r w:rsidR="002D4D3F">
              <w:rPr>
                <w:rFonts w:ascii="Times New Roman" w:hAnsi="Times New Roman"/>
              </w:rPr>
              <w:t xml:space="preserve"> and</w:t>
            </w:r>
            <w:r w:rsidR="00A3188F">
              <w:rPr>
                <w:rFonts w:ascii="Times New Roman" w:hAnsi="Times New Roman"/>
              </w:rPr>
              <w:t xml:space="preserve"> </w:t>
            </w:r>
            <w:r w:rsidR="002D4D3F">
              <w:rPr>
                <w:rFonts w:ascii="Times New Roman" w:hAnsi="Times New Roman"/>
                <w:color w:val="000000"/>
              </w:rPr>
              <w:t>James Williams</w:t>
            </w:r>
          </w:p>
          <w:p w14:paraId="5C7F21DA" w14:textId="77777777" w:rsidR="00761904" w:rsidRPr="005B0AB1" w:rsidRDefault="00761904" w:rsidP="00974588">
            <w:pPr>
              <w:widowControl w:val="0"/>
              <w:suppressAutoHyphens/>
              <w:ind w:right="86"/>
              <w:rPr>
                <w:rFonts w:ascii="Times New Roman" w:hAnsi="Times New Roman"/>
                <w:color w:val="000000"/>
              </w:rPr>
            </w:pPr>
          </w:p>
        </w:tc>
      </w:tr>
      <w:tr w:rsidR="00365ADA" w:rsidRPr="004752FF" w14:paraId="6E6F810E" w14:textId="77777777" w:rsidTr="00974588">
        <w:tc>
          <w:tcPr>
            <w:tcW w:w="2610" w:type="dxa"/>
          </w:tcPr>
          <w:p w14:paraId="57553B80" w14:textId="77777777" w:rsidR="00365ADA" w:rsidRPr="004752FF" w:rsidRDefault="00365ADA" w:rsidP="00974588">
            <w:pPr>
              <w:widowControl w:val="0"/>
              <w:suppressAutoHyphens/>
              <w:ind w:left="-124" w:right="86"/>
              <w:rPr>
                <w:rFonts w:ascii="Times New Roman" w:hAnsi="Times New Roman"/>
                <w:b/>
                <w:color w:val="000000"/>
              </w:rPr>
            </w:pPr>
            <w:r w:rsidRPr="004752FF">
              <w:rPr>
                <w:rFonts w:ascii="Times New Roman" w:hAnsi="Times New Roman"/>
                <w:b/>
                <w:color w:val="000000"/>
              </w:rPr>
              <w:t>Commissioners Absent</w:t>
            </w:r>
          </w:p>
        </w:tc>
        <w:tc>
          <w:tcPr>
            <w:tcW w:w="7200" w:type="dxa"/>
          </w:tcPr>
          <w:p w14:paraId="53A6CC40" w14:textId="77777777" w:rsidR="00A3188F" w:rsidRDefault="002D4D3F" w:rsidP="002D4D3F">
            <w:pPr>
              <w:widowControl w:val="0"/>
              <w:suppressAutoHyphens/>
              <w:ind w:right="86"/>
              <w:rPr>
                <w:rFonts w:ascii="Times New Roman" w:hAnsi="Times New Roman"/>
                <w:color w:val="000000"/>
              </w:rPr>
            </w:pPr>
            <w:r w:rsidRPr="00A3188F">
              <w:rPr>
                <w:rFonts w:ascii="Times New Roman" w:hAnsi="Times New Roman"/>
                <w:color w:val="000000"/>
              </w:rPr>
              <w:t>Rebecca Parsons</w:t>
            </w:r>
            <w:r>
              <w:rPr>
                <w:rFonts w:ascii="Times New Roman" w:hAnsi="Times New Roman"/>
                <w:color w:val="000000"/>
              </w:rPr>
              <w:t>, Amin, Tony Hester</w:t>
            </w:r>
          </w:p>
          <w:p w14:paraId="3B3EAC94" w14:textId="034A4788" w:rsidR="002D4D3F" w:rsidRPr="00AF46E9" w:rsidRDefault="002D4D3F" w:rsidP="002D4D3F">
            <w:pPr>
              <w:widowControl w:val="0"/>
              <w:suppressAutoHyphens/>
              <w:ind w:right="86"/>
              <w:rPr>
                <w:rFonts w:ascii="Times New Roman" w:hAnsi="Times New Roman"/>
                <w:color w:val="000000"/>
              </w:rPr>
            </w:pPr>
          </w:p>
        </w:tc>
      </w:tr>
      <w:tr w:rsidR="00365ADA" w:rsidRPr="004752FF" w14:paraId="30097C6D" w14:textId="77777777" w:rsidTr="00974588">
        <w:tc>
          <w:tcPr>
            <w:tcW w:w="2610" w:type="dxa"/>
          </w:tcPr>
          <w:p w14:paraId="71D7404A"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City Staff Present</w:t>
            </w:r>
          </w:p>
        </w:tc>
        <w:tc>
          <w:tcPr>
            <w:tcW w:w="7200" w:type="dxa"/>
          </w:tcPr>
          <w:p w14:paraId="42C54106" w14:textId="35B8D3E6" w:rsidR="00365ADA" w:rsidRDefault="001D29BD" w:rsidP="00750026">
            <w:pPr>
              <w:widowControl w:val="0"/>
              <w:suppressAutoHyphens/>
              <w:ind w:right="86"/>
              <w:rPr>
                <w:rFonts w:ascii="Times New Roman" w:hAnsi="Times New Roman"/>
              </w:rPr>
            </w:pPr>
            <w:r w:rsidRPr="007D7610">
              <w:rPr>
                <w:rFonts w:ascii="Times New Roman" w:hAnsi="Times New Roman"/>
              </w:rPr>
              <w:t>Lucas Smiraldo</w:t>
            </w:r>
            <w:r>
              <w:rPr>
                <w:rFonts w:ascii="Times New Roman" w:hAnsi="Times New Roman"/>
              </w:rPr>
              <w:t xml:space="preserve"> (OEHR)</w:t>
            </w:r>
            <w:r w:rsidR="002D4D3F">
              <w:rPr>
                <w:rFonts w:ascii="Times New Roman" w:hAnsi="Times New Roman"/>
              </w:rPr>
              <w:t>, Gail Himes, Public Works</w:t>
            </w:r>
          </w:p>
          <w:p w14:paraId="0ED582D9" w14:textId="3C9F351C" w:rsidR="00750026" w:rsidRPr="004752FF" w:rsidRDefault="00750026" w:rsidP="00750026">
            <w:pPr>
              <w:widowControl w:val="0"/>
              <w:suppressAutoHyphens/>
              <w:ind w:right="86"/>
              <w:rPr>
                <w:rFonts w:ascii="Times New Roman" w:hAnsi="Times New Roman"/>
                <w:b/>
                <w:color w:val="000000"/>
              </w:rPr>
            </w:pPr>
          </w:p>
        </w:tc>
      </w:tr>
      <w:tr w:rsidR="00365ADA" w:rsidRPr="004752FF" w14:paraId="7D39FD02" w14:textId="77777777" w:rsidTr="00974588">
        <w:tc>
          <w:tcPr>
            <w:tcW w:w="2610" w:type="dxa"/>
          </w:tcPr>
          <w:p w14:paraId="76F720E9"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Guests Present</w:t>
            </w:r>
          </w:p>
        </w:tc>
        <w:tc>
          <w:tcPr>
            <w:tcW w:w="7200" w:type="dxa"/>
          </w:tcPr>
          <w:p w14:paraId="6413CF6B" w14:textId="6A1B2A57" w:rsidR="00893F83" w:rsidRDefault="002D4D3F" w:rsidP="00531762">
            <w:pPr>
              <w:widowControl w:val="0"/>
              <w:suppressAutoHyphens/>
              <w:ind w:right="86"/>
              <w:rPr>
                <w:rFonts w:ascii="Times New Roman" w:hAnsi="Times New Roman"/>
              </w:rPr>
            </w:pPr>
            <w:r>
              <w:rPr>
                <w:rFonts w:ascii="Times New Roman" w:hAnsi="Times New Roman"/>
              </w:rPr>
              <w:t xml:space="preserve">Klarissa Monteros on behalf of CoC, </w:t>
            </w:r>
            <w:r w:rsidR="008B4E70">
              <w:rPr>
                <w:rFonts w:ascii="Times New Roman" w:hAnsi="Times New Roman"/>
              </w:rPr>
              <w:t>Haley Edick</w:t>
            </w:r>
            <w:r w:rsidR="00D73999">
              <w:rPr>
                <w:rFonts w:ascii="Times New Roman" w:hAnsi="Times New Roman"/>
              </w:rPr>
              <w:t>,</w:t>
            </w:r>
            <w:r w:rsidR="005B0AB1">
              <w:rPr>
                <w:rFonts w:ascii="Times New Roman" w:hAnsi="Times New Roman"/>
              </w:rPr>
              <w:t xml:space="preserve"> and Julian Wheeler</w:t>
            </w:r>
            <w:r w:rsidR="00D73999">
              <w:rPr>
                <w:rFonts w:ascii="Times New Roman" w:hAnsi="Times New Roman"/>
              </w:rPr>
              <w:t>.</w:t>
            </w:r>
            <w:r w:rsidR="002E1E1D">
              <w:rPr>
                <w:rFonts w:ascii="Times New Roman" w:hAnsi="Times New Roman"/>
              </w:rPr>
              <w:t xml:space="preserve"> </w:t>
            </w:r>
          </w:p>
          <w:p w14:paraId="50057A84" w14:textId="0F9BB8F9" w:rsidR="00531762" w:rsidRPr="00946DE5" w:rsidRDefault="00531762" w:rsidP="00531762">
            <w:pPr>
              <w:widowControl w:val="0"/>
              <w:suppressAutoHyphens/>
              <w:ind w:right="86"/>
              <w:rPr>
                <w:rFonts w:ascii="Times New Roman" w:hAnsi="Times New Roman"/>
                <w:color w:val="000000"/>
              </w:rPr>
            </w:pPr>
          </w:p>
        </w:tc>
      </w:tr>
      <w:tr w:rsidR="00365ADA" w:rsidRPr="004752FF" w14:paraId="3866AD11" w14:textId="77777777" w:rsidTr="00551EC6">
        <w:trPr>
          <w:trHeight w:val="756"/>
        </w:trPr>
        <w:tc>
          <w:tcPr>
            <w:tcW w:w="2610" w:type="dxa"/>
          </w:tcPr>
          <w:p w14:paraId="34AC2B84"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Adoption of Agenda</w:t>
            </w:r>
          </w:p>
        </w:tc>
        <w:tc>
          <w:tcPr>
            <w:tcW w:w="7200" w:type="dxa"/>
          </w:tcPr>
          <w:p w14:paraId="4C0E2F1C" w14:textId="446B16E4" w:rsidR="00365ADA" w:rsidRPr="002E1E1D" w:rsidRDefault="001D29BD" w:rsidP="00974588">
            <w:pPr>
              <w:widowControl w:val="0"/>
              <w:suppressAutoHyphens/>
              <w:ind w:right="86"/>
              <w:rPr>
                <w:rFonts w:ascii="Times New Roman" w:hAnsi="Times New Roman"/>
                <w:i/>
              </w:rPr>
            </w:pPr>
            <w:r w:rsidRPr="007D7610">
              <w:rPr>
                <w:rFonts w:ascii="Times New Roman" w:hAnsi="Times New Roman"/>
              </w:rPr>
              <w:t xml:space="preserve">A </w:t>
            </w:r>
            <w:r w:rsidR="002E1E1D">
              <w:rPr>
                <w:rFonts w:ascii="Times New Roman" w:hAnsi="Times New Roman"/>
              </w:rPr>
              <w:t>motion w</w:t>
            </w:r>
            <w:r w:rsidR="00551EC6">
              <w:rPr>
                <w:rFonts w:ascii="Times New Roman" w:hAnsi="Times New Roman"/>
              </w:rPr>
              <w:t>as made</w:t>
            </w:r>
            <w:r w:rsidR="002D4D3F">
              <w:rPr>
                <w:rFonts w:ascii="Times New Roman" w:hAnsi="Times New Roman"/>
              </w:rPr>
              <w:t xml:space="preserve"> by Williams</w:t>
            </w:r>
            <w:r w:rsidR="00551EC6">
              <w:rPr>
                <w:rFonts w:ascii="Times New Roman" w:hAnsi="Times New Roman"/>
              </w:rPr>
              <w:t xml:space="preserve"> </w:t>
            </w:r>
            <w:r w:rsidRPr="007D7610">
              <w:rPr>
                <w:rFonts w:ascii="Times New Roman" w:hAnsi="Times New Roman"/>
              </w:rPr>
              <w:t>and seconded</w:t>
            </w:r>
            <w:r w:rsidR="00B720B9">
              <w:rPr>
                <w:rFonts w:ascii="Times New Roman" w:hAnsi="Times New Roman"/>
              </w:rPr>
              <w:t xml:space="preserve"> by</w:t>
            </w:r>
            <w:r w:rsidR="002D4D3F">
              <w:rPr>
                <w:rFonts w:ascii="Times New Roman" w:hAnsi="Times New Roman"/>
              </w:rPr>
              <w:t xml:space="preserve"> Caldwell</w:t>
            </w:r>
            <w:r w:rsidRPr="007D7610">
              <w:rPr>
                <w:rFonts w:ascii="Times New Roman" w:hAnsi="Times New Roman"/>
              </w:rPr>
              <w:t xml:space="preserve"> to accept </w:t>
            </w:r>
            <w:r>
              <w:rPr>
                <w:rFonts w:ascii="Times New Roman" w:hAnsi="Times New Roman"/>
              </w:rPr>
              <w:t xml:space="preserve">this meeting’s </w:t>
            </w:r>
            <w:r w:rsidRPr="007D7610">
              <w:rPr>
                <w:rFonts w:ascii="Times New Roman" w:hAnsi="Times New Roman"/>
              </w:rPr>
              <w:t>COD agenda</w:t>
            </w:r>
            <w:r w:rsidR="005B0AB1">
              <w:rPr>
                <w:rFonts w:ascii="Times New Roman" w:hAnsi="Times New Roman"/>
              </w:rPr>
              <w:t>. The motion was passed.</w:t>
            </w:r>
            <w:r w:rsidR="008B4E70">
              <w:rPr>
                <w:rFonts w:ascii="Times New Roman" w:hAnsi="Times New Roman"/>
              </w:rPr>
              <w:t xml:space="preserve"> </w:t>
            </w:r>
          </w:p>
          <w:p w14:paraId="57321BF0" w14:textId="73550B6D" w:rsidR="00365ADA" w:rsidRPr="003222B9" w:rsidRDefault="00365ADA" w:rsidP="002E1E1D">
            <w:pPr>
              <w:widowControl w:val="0"/>
              <w:suppressAutoHyphens/>
              <w:ind w:right="86"/>
              <w:rPr>
                <w:rFonts w:ascii="Times New Roman" w:hAnsi="Times New Roman"/>
                <w:color w:val="000000"/>
              </w:rPr>
            </w:pPr>
          </w:p>
        </w:tc>
      </w:tr>
      <w:tr w:rsidR="00365ADA" w:rsidRPr="004752FF" w14:paraId="2432279F" w14:textId="77777777" w:rsidTr="00974588">
        <w:tc>
          <w:tcPr>
            <w:tcW w:w="2610" w:type="dxa"/>
          </w:tcPr>
          <w:p w14:paraId="560A27B6"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Acceptance of Minutes</w:t>
            </w:r>
          </w:p>
        </w:tc>
        <w:tc>
          <w:tcPr>
            <w:tcW w:w="7200" w:type="dxa"/>
          </w:tcPr>
          <w:p w14:paraId="127FD79F" w14:textId="6E349B3E" w:rsidR="00365ADA" w:rsidRDefault="00B720B9" w:rsidP="00B720B9">
            <w:pPr>
              <w:widowControl w:val="0"/>
              <w:suppressAutoHyphens/>
              <w:ind w:right="86"/>
              <w:rPr>
                <w:rFonts w:ascii="Times New Roman" w:hAnsi="Times New Roman"/>
              </w:rPr>
            </w:pPr>
            <w:r>
              <w:rPr>
                <w:rFonts w:ascii="Times New Roman" w:hAnsi="Times New Roman"/>
              </w:rPr>
              <w:t xml:space="preserve">The </w:t>
            </w:r>
            <w:r w:rsidR="002D4D3F">
              <w:rPr>
                <w:rFonts w:ascii="Times New Roman" w:hAnsi="Times New Roman"/>
              </w:rPr>
              <w:t xml:space="preserve">April </w:t>
            </w:r>
            <w:r>
              <w:rPr>
                <w:rFonts w:ascii="Times New Roman" w:hAnsi="Times New Roman"/>
              </w:rPr>
              <w:t xml:space="preserve"> minutes were </w:t>
            </w:r>
            <w:r w:rsidR="00967457">
              <w:rPr>
                <w:rFonts w:ascii="Times New Roman" w:hAnsi="Times New Roman"/>
              </w:rPr>
              <w:t>presented.</w:t>
            </w:r>
            <w:r w:rsidR="00A3188F">
              <w:rPr>
                <w:rFonts w:ascii="Times New Roman" w:hAnsi="Times New Roman"/>
              </w:rPr>
              <w:t xml:space="preserve"> A motion</w:t>
            </w:r>
            <w:r w:rsidR="002D4D3F">
              <w:rPr>
                <w:rFonts w:ascii="Times New Roman" w:hAnsi="Times New Roman"/>
              </w:rPr>
              <w:t xml:space="preserve"> to approve was made by Sidhu and seconded by Smaby including one name correction as an amendment.</w:t>
            </w:r>
            <w:r w:rsidR="00A3188F">
              <w:rPr>
                <w:rFonts w:ascii="Times New Roman" w:hAnsi="Times New Roman"/>
              </w:rPr>
              <w:t xml:space="preserve"> The motion passed.</w:t>
            </w:r>
          </w:p>
          <w:p w14:paraId="14D75705" w14:textId="430E3123" w:rsidR="00B720B9" w:rsidRPr="003222B9" w:rsidRDefault="00B720B9" w:rsidP="00B720B9">
            <w:pPr>
              <w:widowControl w:val="0"/>
              <w:suppressAutoHyphens/>
              <w:ind w:right="86"/>
              <w:rPr>
                <w:rFonts w:ascii="Times New Roman" w:hAnsi="Times New Roman"/>
                <w:color w:val="000000"/>
              </w:rPr>
            </w:pPr>
          </w:p>
        </w:tc>
      </w:tr>
      <w:tr w:rsidR="00365ADA" w:rsidRPr="004752FF" w14:paraId="7B365A8E" w14:textId="77777777" w:rsidTr="00974588">
        <w:tc>
          <w:tcPr>
            <w:tcW w:w="2610" w:type="dxa"/>
          </w:tcPr>
          <w:p w14:paraId="3326B935"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Public Comment</w:t>
            </w:r>
          </w:p>
          <w:p w14:paraId="5446F704" w14:textId="77777777" w:rsidR="00365ADA" w:rsidRDefault="00365ADA" w:rsidP="00974588">
            <w:pPr>
              <w:widowControl w:val="0"/>
              <w:suppressAutoHyphens/>
              <w:ind w:left="-108" w:right="86"/>
              <w:rPr>
                <w:rFonts w:ascii="Times New Roman" w:hAnsi="Times New Roman"/>
                <w:b/>
                <w:color w:val="000000"/>
              </w:rPr>
            </w:pPr>
          </w:p>
          <w:p w14:paraId="4989C91D" w14:textId="77777777" w:rsidR="0047657B" w:rsidRDefault="0047657B" w:rsidP="00974588">
            <w:pPr>
              <w:widowControl w:val="0"/>
              <w:suppressAutoHyphens/>
              <w:ind w:left="-108" w:right="86"/>
              <w:rPr>
                <w:rFonts w:ascii="Times New Roman" w:hAnsi="Times New Roman"/>
                <w:b/>
                <w:color w:val="000000"/>
              </w:rPr>
            </w:pPr>
          </w:p>
          <w:p w14:paraId="6ABC16A8" w14:textId="77777777" w:rsidR="0047657B" w:rsidRDefault="0047657B" w:rsidP="00974588">
            <w:pPr>
              <w:widowControl w:val="0"/>
              <w:suppressAutoHyphens/>
              <w:ind w:left="-108" w:right="86"/>
              <w:rPr>
                <w:rFonts w:ascii="Times New Roman" w:hAnsi="Times New Roman"/>
                <w:b/>
                <w:color w:val="000000"/>
              </w:rPr>
            </w:pPr>
          </w:p>
          <w:p w14:paraId="35F51553" w14:textId="77777777" w:rsidR="0047657B" w:rsidRDefault="0047657B" w:rsidP="00974588">
            <w:pPr>
              <w:widowControl w:val="0"/>
              <w:suppressAutoHyphens/>
              <w:ind w:left="-108" w:right="86"/>
              <w:rPr>
                <w:rFonts w:ascii="Times New Roman" w:hAnsi="Times New Roman"/>
                <w:b/>
                <w:color w:val="000000"/>
              </w:rPr>
            </w:pPr>
          </w:p>
          <w:p w14:paraId="2B525907" w14:textId="77777777" w:rsidR="0047657B" w:rsidRDefault="0047657B" w:rsidP="00974588">
            <w:pPr>
              <w:widowControl w:val="0"/>
              <w:suppressAutoHyphens/>
              <w:ind w:left="-108" w:right="86"/>
              <w:rPr>
                <w:rFonts w:ascii="Times New Roman" w:hAnsi="Times New Roman"/>
                <w:b/>
                <w:color w:val="000000"/>
              </w:rPr>
            </w:pPr>
          </w:p>
          <w:p w14:paraId="32C63183" w14:textId="77777777" w:rsidR="0047657B" w:rsidRDefault="0047657B" w:rsidP="00974588">
            <w:pPr>
              <w:widowControl w:val="0"/>
              <w:suppressAutoHyphens/>
              <w:ind w:left="-108" w:right="86"/>
              <w:rPr>
                <w:rFonts w:ascii="Times New Roman" w:hAnsi="Times New Roman"/>
                <w:b/>
                <w:color w:val="000000"/>
              </w:rPr>
            </w:pPr>
          </w:p>
          <w:p w14:paraId="786638EA" w14:textId="77777777" w:rsidR="0047657B" w:rsidRDefault="0047657B" w:rsidP="0047657B">
            <w:pPr>
              <w:widowControl w:val="0"/>
              <w:suppressAutoHyphens/>
              <w:ind w:right="86"/>
              <w:rPr>
                <w:rFonts w:ascii="Times New Roman" w:hAnsi="Times New Roman"/>
                <w:b/>
                <w:i/>
              </w:rPr>
            </w:pPr>
            <w:r w:rsidRPr="005D2064">
              <w:rPr>
                <w:rFonts w:ascii="Times New Roman" w:hAnsi="Times New Roman"/>
                <w:b/>
                <w:i/>
              </w:rPr>
              <w:t>Reports</w:t>
            </w:r>
            <w:r>
              <w:rPr>
                <w:rFonts w:ascii="Times New Roman" w:hAnsi="Times New Roman"/>
                <w:b/>
                <w:i/>
              </w:rPr>
              <w:t xml:space="preserve"> </w:t>
            </w:r>
          </w:p>
          <w:p w14:paraId="04A27068" w14:textId="77777777" w:rsidR="0047657B" w:rsidRDefault="0047657B" w:rsidP="0047657B">
            <w:pPr>
              <w:widowControl w:val="0"/>
              <w:suppressAutoHyphens/>
              <w:ind w:right="86"/>
              <w:rPr>
                <w:rFonts w:ascii="Times New Roman" w:hAnsi="Times New Roman"/>
                <w:b/>
                <w:i/>
              </w:rPr>
            </w:pPr>
            <w:r w:rsidRPr="005D2064">
              <w:rPr>
                <w:rFonts w:ascii="Times New Roman" w:hAnsi="Times New Roman"/>
                <w:b/>
                <w:i/>
              </w:rPr>
              <w:t>Chair</w:t>
            </w:r>
            <w:r>
              <w:rPr>
                <w:rFonts w:ascii="Times New Roman" w:hAnsi="Times New Roman"/>
                <w:b/>
                <w:i/>
              </w:rPr>
              <w:t xml:space="preserve"> </w:t>
            </w:r>
          </w:p>
          <w:p w14:paraId="66BF01F2" w14:textId="77777777" w:rsidR="0047657B" w:rsidRDefault="0047657B" w:rsidP="0047657B">
            <w:pPr>
              <w:widowControl w:val="0"/>
              <w:suppressAutoHyphens/>
              <w:ind w:right="86"/>
              <w:rPr>
                <w:rFonts w:ascii="Times New Roman" w:hAnsi="Times New Roman"/>
                <w:b/>
                <w:i/>
              </w:rPr>
            </w:pPr>
            <w:r>
              <w:rPr>
                <w:rFonts w:ascii="Times New Roman" w:hAnsi="Times New Roman"/>
                <w:b/>
                <w:i/>
              </w:rPr>
              <w:t>and Vice Chair</w:t>
            </w:r>
          </w:p>
          <w:p w14:paraId="6F9BF3CD" w14:textId="112E2821" w:rsidR="0047657B" w:rsidRPr="004752FF" w:rsidRDefault="0047657B" w:rsidP="00974588">
            <w:pPr>
              <w:widowControl w:val="0"/>
              <w:suppressAutoHyphens/>
              <w:ind w:left="-108" w:right="86"/>
              <w:rPr>
                <w:rFonts w:ascii="Times New Roman" w:hAnsi="Times New Roman"/>
                <w:b/>
                <w:color w:val="000000"/>
              </w:rPr>
            </w:pPr>
          </w:p>
        </w:tc>
        <w:tc>
          <w:tcPr>
            <w:tcW w:w="7200" w:type="dxa"/>
          </w:tcPr>
          <w:p w14:paraId="4CE4FF99" w14:textId="4120C869" w:rsidR="00EF4726" w:rsidRDefault="0047657B" w:rsidP="00974588">
            <w:pPr>
              <w:widowControl w:val="0"/>
              <w:suppressAutoHyphens/>
              <w:ind w:right="86"/>
              <w:rPr>
                <w:rFonts w:ascii="Times New Roman" w:hAnsi="Times New Roman"/>
                <w:color w:val="000000"/>
              </w:rPr>
            </w:pPr>
            <w:r>
              <w:rPr>
                <w:rFonts w:ascii="Times New Roman" w:hAnsi="Times New Roman"/>
              </w:rPr>
              <w:t>Hayley Edick spoken regarding job applications that require driver’s licenses when those licenses are not a core requirement for the job. Gail Himes spoke about ADA law which forbids discrimination is a job expectation is not essential to a job function. Holloway indicated that the State Employment Committee could help out with statewide law and policy on the subject. Other brainstorming on the subject included contacting the Governor’s Committee on Disability and Employment.</w:t>
            </w:r>
          </w:p>
          <w:p w14:paraId="082E81CD" w14:textId="3BB0119C" w:rsidR="0047657B" w:rsidRDefault="0047657B" w:rsidP="00974588">
            <w:pPr>
              <w:widowControl w:val="0"/>
              <w:suppressAutoHyphens/>
              <w:ind w:right="86"/>
              <w:rPr>
                <w:rFonts w:ascii="Times New Roman" w:hAnsi="Times New Roman"/>
                <w:color w:val="000000"/>
              </w:rPr>
            </w:pPr>
          </w:p>
          <w:p w14:paraId="6CA058E6" w14:textId="00A8C7A7" w:rsidR="00365ADA" w:rsidRPr="0047657B" w:rsidRDefault="0047657B" w:rsidP="005C05AC">
            <w:pPr>
              <w:rPr>
                <w:rFonts w:ascii="Times New Roman" w:hAnsi="Times New Roman"/>
              </w:rPr>
            </w:pPr>
            <w:r>
              <w:rPr>
                <w:rFonts w:ascii="Times New Roman" w:hAnsi="Times New Roman"/>
              </w:rPr>
              <w:t xml:space="preserve">As commissioners awaited arrival of guest the chair and </w:t>
            </w:r>
            <w:r w:rsidR="005C05AC">
              <w:rPr>
                <w:rFonts w:ascii="Times New Roman" w:hAnsi="Times New Roman"/>
              </w:rPr>
              <w:t xml:space="preserve">vice </w:t>
            </w:r>
            <w:r>
              <w:rPr>
                <w:rFonts w:ascii="Times New Roman" w:hAnsi="Times New Roman"/>
              </w:rPr>
              <w:t>chair gave their reports next.  Chair Monteros share about the June 18</w:t>
            </w:r>
            <w:r w:rsidRPr="0047657B">
              <w:rPr>
                <w:rFonts w:ascii="Times New Roman" w:hAnsi="Times New Roman"/>
                <w:vertAlign w:val="superscript"/>
              </w:rPr>
              <w:t>th</w:t>
            </w:r>
            <w:r>
              <w:rPr>
                <w:rFonts w:ascii="Times New Roman" w:hAnsi="Times New Roman"/>
              </w:rPr>
              <w:t xml:space="preserve"> Vision Zero event and also spoke about Representat</w:t>
            </w:r>
            <w:r w:rsidR="00BC53CA">
              <w:rPr>
                <w:rFonts w:ascii="Times New Roman" w:hAnsi="Times New Roman"/>
              </w:rPr>
              <w:t>ive Strickland earmarking three million dollars toward curb cuts, sidewalks and other infrastructure to provide access to people with disabilities. The Chair also presented testimony in Olympia to support improvements in Parkland. Holloway added that community members are particularly powerful advocates and cited the work of Chair Monteros.</w:t>
            </w:r>
          </w:p>
        </w:tc>
      </w:tr>
      <w:tr w:rsidR="0047657B" w:rsidRPr="004752FF" w14:paraId="36678041" w14:textId="77777777" w:rsidTr="00974588">
        <w:tc>
          <w:tcPr>
            <w:tcW w:w="2610" w:type="dxa"/>
          </w:tcPr>
          <w:p w14:paraId="129E016A" w14:textId="77777777" w:rsidR="0047657B" w:rsidRPr="004752FF" w:rsidRDefault="0047657B" w:rsidP="00974588">
            <w:pPr>
              <w:widowControl w:val="0"/>
              <w:suppressAutoHyphens/>
              <w:ind w:left="-108" w:right="86"/>
              <w:rPr>
                <w:rFonts w:ascii="Times New Roman" w:hAnsi="Times New Roman"/>
                <w:b/>
                <w:color w:val="000000"/>
              </w:rPr>
            </w:pPr>
          </w:p>
        </w:tc>
        <w:tc>
          <w:tcPr>
            <w:tcW w:w="7200" w:type="dxa"/>
          </w:tcPr>
          <w:p w14:paraId="52A8F262" w14:textId="77777777" w:rsidR="0047657B" w:rsidRDefault="0047657B" w:rsidP="00974588">
            <w:pPr>
              <w:widowControl w:val="0"/>
              <w:suppressAutoHyphens/>
              <w:ind w:right="86"/>
              <w:rPr>
                <w:rFonts w:ascii="Times New Roman" w:hAnsi="Times New Roman"/>
              </w:rPr>
            </w:pPr>
          </w:p>
        </w:tc>
      </w:tr>
    </w:tbl>
    <w:tbl>
      <w:tblPr>
        <w:tblStyle w:val="TableGrid11"/>
        <w:tblW w:w="99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7238"/>
      </w:tblGrid>
      <w:tr w:rsidR="00D60DE1" w:rsidRPr="005D2064" w14:paraId="28EA3D02" w14:textId="77777777" w:rsidTr="00307485">
        <w:trPr>
          <w:trHeight w:val="558"/>
        </w:trPr>
        <w:tc>
          <w:tcPr>
            <w:tcW w:w="2752" w:type="dxa"/>
          </w:tcPr>
          <w:p w14:paraId="0857A4EA" w14:textId="77777777" w:rsidR="0047657B" w:rsidRDefault="0047657B" w:rsidP="00C2326C">
            <w:pPr>
              <w:widowControl w:val="0"/>
              <w:suppressAutoHyphens/>
              <w:ind w:left="-108" w:right="86"/>
              <w:rPr>
                <w:rFonts w:ascii="Times New Roman" w:hAnsi="Times New Roman"/>
                <w:b/>
                <w:i/>
              </w:rPr>
            </w:pPr>
          </w:p>
          <w:p w14:paraId="31248B52" w14:textId="77777777" w:rsidR="0047657B" w:rsidRDefault="0047657B" w:rsidP="00C2326C">
            <w:pPr>
              <w:widowControl w:val="0"/>
              <w:suppressAutoHyphens/>
              <w:ind w:left="-108" w:right="86"/>
              <w:rPr>
                <w:rFonts w:ascii="Times New Roman" w:hAnsi="Times New Roman"/>
                <w:b/>
                <w:i/>
              </w:rPr>
            </w:pPr>
          </w:p>
          <w:p w14:paraId="7310D46F" w14:textId="77777777" w:rsidR="0047657B" w:rsidRDefault="0047657B" w:rsidP="00C2326C">
            <w:pPr>
              <w:widowControl w:val="0"/>
              <w:suppressAutoHyphens/>
              <w:ind w:left="-108" w:right="86"/>
              <w:rPr>
                <w:rFonts w:ascii="Times New Roman" w:hAnsi="Times New Roman"/>
                <w:b/>
                <w:i/>
              </w:rPr>
            </w:pPr>
          </w:p>
          <w:p w14:paraId="6F3CE58E" w14:textId="2E5D8B52" w:rsidR="00D60DE1" w:rsidRPr="005D2064" w:rsidRDefault="00BC53CA" w:rsidP="00C2326C">
            <w:pPr>
              <w:widowControl w:val="0"/>
              <w:suppressAutoHyphens/>
              <w:ind w:left="-108" w:right="86"/>
              <w:rPr>
                <w:rFonts w:ascii="Times New Roman" w:hAnsi="Times New Roman"/>
                <w:b/>
                <w:i/>
              </w:rPr>
            </w:pPr>
            <w:r>
              <w:rPr>
                <w:rFonts w:ascii="Times New Roman" w:hAnsi="Times New Roman"/>
                <w:b/>
                <w:i/>
              </w:rPr>
              <w:t>Presentation: Continuum of Care</w:t>
            </w:r>
          </w:p>
          <w:p w14:paraId="537A72E6" w14:textId="77777777" w:rsidR="001D29BD" w:rsidRDefault="001D29BD" w:rsidP="00C2326C">
            <w:pPr>
              <w:widowControl w:val="0"/>
              <w:suppressAutoHyphens/>
              <w:ind w:left="-108" w:right="86"/>
              <w:rPr>
                <w:rFonts w:ascii="Times New Roman" w:hAnsi="Times New Roman"/>
                <w:b/>
                <w:i/>
              </w:rPr>
            </w:pPr>
          </w:p>
          <w:p w14:paraId="6AA01D39" w14:textId="77777777" w:rsidR="004D4ADE" w:rsidRDefault="004D4ADE" w:rsidP="00C2326C">
            <w:pPr>
              <w:widowControl w:val="0"/>
              <w:suppressAutoHyphens/>
              <w:ind w:left="-108" w:right="86"/>
              <w:rPr>
                <w:rFonts w:ascii="Times New Roman" w:hAnsi="Times New Roman"/>
                <w:b/>
                <w:i/>
              </w:rPr>
            </w:pPr>
          </w:p>
          <w:p w14:paraId="178BF2BA" w14:textId="77777777" w:rsidR="00B720B9" w:rsidRDefault="00B720B9" w:rsidP="00C2326C">
            <w:pPr>
              <w:widowControl w:val="0"/>
              <w:suppressAutoHyphens/>
              <w:ind w:left="-108" w:right="86"/>
              <w:rPr>
                <w:rFonts w:ascii="Times New Roman" w:hAnsi="Times New Roman"/>
                <w:b/>
                <w:i/>
              </w:rPr>
            </w:pPr>
          </w:p>
          <w:p w14:paraId="5A31D227" w14:textId="77777777" w:rsidR="00B720B9" w:rsidRDefault="00B720B9" w:rsidP="00C2326C">
            <w:pPr>
              <w:widowControl w:val="0"/>
              <w:suppressAutoHyphens/>
              <w:ind w:left="-108" w:right="86"/>
              <w:rPr>
                <w:rFonts w:ascii="Times New Roman" w:hAnsi="Times New Roman"/>
                <w:b/>
                <w:i/>
              </w:rPr>
            </w:pPr>
          </w:p>
          <w:p w14:paraId="3F03CFD7" w14:textId="77777777" w:rsidR="00B720B9" w:rsidRDefault="00B720B9" w:rsidP="00C2326C">
            <w:pPr>
              <w:widowControl w:val="0"/>
              <w:suppressAutoHyphens/>
              <w:ind w:left="-108" w:right="86"/>
              <w:rPr>
                <w:rFonts w:ascii="Times New Roman" w:hAnsi="Times New Roman"/>
                <w:b/>
                <w:i/>
              </w:rPr>
            </w:pPr>
          </w:p>
          <w:p w14:paraId="62BC2E0E" w14:textId="77777777" w:rsidR="00B720B9" w:rsidRDefault="00B720B9" w:rsidP="00C2326C">
            <w:pPr>
              <w:widowControl w:val="0"/>
              <w:suppressAutoHyphens/>
              <w:ind w:left="-108" w:right="86"/>
              <w:rPr>
                <w:rFonts w:ascii="Times New Roman" w:hAnsi="Times New Roman"/>
                <w:b/>
                <w:i/>
              </w:rPr>
            </w:pPr>
          </w:p>
          <w:p w14:paraId="6EDE4B25" w14:textId="77777777" w:rsidR="00B720B9" w:rsidRDefault="00B720B9" w:rsidP="00C2326C">
            <w:pPr>
              <w:widowControl w:val="0"/>
              <w:suppressAutoHyphens/>
              <w:ind w:left="-108" w:right="86"/>
              <w:rPr>
                <w:rFonts w:ascii="Times New Roman" w:hAnsi="Times New Roman"/>
                <w:b/>
                <w:i/>
              </w:rPr>
            </w:pPr>
          </w:p>
          <w:p w14:paraId="220B8BA6" w14:textId="77777777" w:rsidR="00B720B9" w:rsidRDefault="00B720B9" w:rsidP="00C2326C">
            <w:pPr>
              <w:widowControl w:val="0"/>
              <w:suppressAutoHyphens/>
              <w:ind w:left="-108" w:right="86"/>
              <w:rPr>
                <w:rFonts w:ascii="Times New Roman" w:hAnsi="Times New Roman"/>
                <w:b/>
                <w:i/>
              </w:rPr>
            </w:pPr>
          </w:p>
          <w:p w14:paraId="02A58512" w14:textId="77777777" w:rsidR="00B720B9" w:rsidRDefault="00B720B9" w:rsidP="00C2326C">
            <w:pPr>
              <w:widowControl w:val="0"/>
              <w:suppressAutoHyphens/>
              <w:ind w:left="-108" w:right="86"/>
              <w:rPr>
                <w:rFonts w:ascii="Times New Roman" w:hAnsi="Times New Roman"/>
                <w:b/>
                <w:i/>
              </w:rPr>
            </w:pPr>
          </w:p>
          <w:p w14:paraId="3CBBD170" w14:textId="3E1CF506" w:rsidR="00B720B9" w:rsidRDefault="00B720B9" w:rsidP="00C2326C">
            <w:pPr>
              <w:widowControl w:val="0"/>
              <w:suppressAutoHyphens/>
              <w:ind w:left="-108" w:right="86"/>
              <w:rPr>
                <w:rFonts w:ascii="Times New Roman" w:hAnsi="Times New Roman"/>
                <w:b/>
                <w:i/>
              </w:rPr>
            </w:pPr>
          </w:p>
          <w:p w14:paraId="77F0A96A" w14:textId="2F2763B9" w:rsidR="00967457" w:rsidRDefault="00967457" w:rsidP="00C2326C">
            <w:pPr>
              <w:widowControl w:val="0"/>
              <w:suppressAutoHyphens/>
              <w:ind w:left="-108" w:right="86"/>
              <w:rPr>
                <w:rFonts w:ascii="Times New Roman" w:hAnsi="Times New Roman"/>
                <w:b/>
                <w:i/>
              </w:rPr>
            </w:pPr>
          </w:p>
          <w:p w14:paraId="152987B5" w14:textId="7547EC17" w:rsidR="006C1D89" w:rsidRDefault="006C1D89" w:rsidP="00C2326C">
            <w:pPr>
              <w:widowControl w:val="0"/>
              <w:suppressAutoHyphens/>
              <w:ind w:left="-108" w:right="86"/>
              <w:rPr>
                <w:rFonts w:ascii="Times New Roman" w:hAnsi="Times New Roman"/>
                <w:b/>
                <w:i/>
              </w:rPr>
            </w:pPr>
          </w:p>
          <w:p w14:paraId="6339172E" w14:textId="203B1E0C" w:rsidR="006C1D89" w:rsidRDefault="006C1D89" w:rsidP="00C2326C">
            <w:pPr>
              <w:widowControl w:val="0"/>
              <w:suppressAutoHyphens/>
              <w:ind w:left="-108" w:right="86"/>
              <w:rPr>
                <w:rFonts w:ascii="Times New Roman" w:hAnsi="Times New Roman"/>
                <w:b/>
                <w:i/>
              </w:rPr>
            </w:pPr>
          </w:p>
          <w:p w14:paraId="16FC8023" w14:textId="6FCC8705" w:rsidR="006C1D89" w:rsidRDefault="006C1D89" w:rsidP="00C2326C">
            <w:pPr>
              <w:widowControl w:val="0"/>
              <w:suppressAutoHyphens/>
              <w:ind w:left="-108" w:right="86"/>
              <w:rPr>
                <w:rFonts w:ascii="Times New Roman" w:hAnsi="Times New Roman"/>
                <w:b/>
                <w:i/>
              </w:rPr>
            </w:pPr>
          </w:p>
          <w:p w14:paraId="1464AF86" w14:textId="75AE5FF3" w:rsidR="006C1D89" w:rsidRDefault="006C1D89" w:rsidP="00C2326C">
            <w:pPr>
              <w:widowControl w:val="0"/>
              <w:suppressAutoHyphens/>
              <w:ind w:left="-108" w:right="86"/>
              <w:rPr>
                <w:rFonts w:ascii="Times New Roman" w:hAnsi="Times New Roman"/>
                <w:b/>
                <w:i/>
              </w:rPr>
            </w:pPr>
          </w:p>
          <w:p w14:paraId="3DA3D6ED" w14:textId="4B79E017" w:rsidR="006C1D89" w:rsidRDefault="006C1D89" w:rsidP="00C2326C">
            <w:pPr>
              <w:widowControl w:val="0"/>
              <w:suppressAutoHyphens/>
              <w:ind w:left="-108" w:right="86"/>
              <w:rPr>
                <w:rFonts w:ascii="Times New Roman" w:hAnsi="Times New Roman"/>
                <w:b/>
                <w:i/>
              </w:rPr>
            </w:pPr>
          </w:p>
          <w:p w14:paraId="1D96A740" w14:textId="379B145F" w:rsidR="006C1D89" w:rsidRDefault="006C1D89" w:rsidP="00C2326C">
            <w:pPr>
              <w:widowControl w:val="0"/>
              <w:suppressAutoHyphens/>
              <w:ind w:left="-108" w:right="86"/>
              <w:rPr>
                <w:rFonts w:ascii="Times New Roman" w:hAnsi="Times New Roman"/>
                <w:b/>
                <w:i/>
              </w:rPr>
            </w:pPr>
          </w:p>
          <w:p w14:paraId="53695D59" w14:textId="0C2EFB33" w:rsidR="006C1D89" w:rsidRDefault="006C1D89" w:rsidP="00C2326C">
            <w:pPr>
              <w:widowControl w:val="0"/>
              <w:suppressAutoHyphens/>
              <w:ind w:left="-108" w:right="86"/>
              <w:rPr>
                <w:rFonts w:ascii="Times New Roman" w:hAnsi="Times New Roman"/>
                <w:b/>
                <w:i/>
              </w:rPr>
            </w:pPr>
          </w:p>
          <w:p w14:paraId="01677B2B" w14:textId="79ECD777" w:rsidR="006C1D89" w:rsidRDefault="006C1D89" w:rsidP="00C2326C">
            <w:pPr>
              <w:widowControl w:val="0"/>
              <w:suppressAutoHyphens/>
              <w:ind w:left="-108" w:right="86"/>
              <w:rPr>
                <w:rFonts w:ascii="Times New Roman" w:hAnsi="Times New Roman"/>
                <w:b/>
                <w:i/>
              </w:rPr>
            </w:pPr>
          </w:p>
          <w:p w14:paraId="0E12EEF0" w14:textId="07653233" w:rsidR="006C1D89" w:rsidRDefault="006C1D89" w:rsidP="00C2326C">
            <w:pPr>
              <w:widowControl w:val="0"/>
              <w:suppressAutoHyphens/>
              <w:ind w:left="-108" w:right="86"/>
              <w:rPr>
                <w:rFonts w:ascii="Times New Roman" w:hAnsi="Times New Roman"/>
                <w:b/>
                <w:i/>
              </w:rPr>
            </w:pPr>
          </w:p>
          <w:p w14:paraId="50438D2B" w14:textId="4A8B7EC4" w:rsidR="006C1D89" w:rsidRDefault="006C1D89" w:rsidP="00C2326C">
            <w:pPr>
              <w:widowControl w:val="0"/>
              <w:suppressAutoHyphens/>
              <w:ind w:left="-108" w:right="86"/>
              <w:rPr>
                <w:rFonts w:ascii="Times New Roman" w:hAnsi="Times New Roman"/>
                <w:b/>
                <w:i/>
              </w:rPr>
            </w:pPr>
          </w:p>
          <w:p w14:paraId="648AFE5E" w14:textId="434D3BD5" w:rsidR="006C1D89" w:rsidRDefault="006C1D89" w:rsidP="00C2326C">
            <w:pPr>
              <w:widowControl w:val="0"/>
              <w:suppressAutoHyphens/>
              <w:ind w:left="-108" w:right="86"/>
              <w:rPr>
                <w:rFonts w:ascii="Times New Roman" w:hAnsi="Times New Roman"/>
                <w:b/>
                <w:i/>
              </w:rPr>
            </w:pPr>
          </w:p>
          <w:p w14:paraId="04FD3280" w14:textId="0086FCFF" w:rsidR="006C1D89" w:rsidRDefault="006C1D89" w:rsidP="00C2326C">
            <w:pPr>
              <w:widowControl w:val="0"/>
              <w:suppressAutoHyphens/>
              <w:ind w:left="-108" w:right="86"/>
              <w:rPr>
                <w:rFonts w:ascii="Times New Roman" w:hAnsi="Times New Roman"/>
                <w:b/>
                <w:i/>
              </w:rPr>
            </w:pPr>
          </w:p>
          <w:p w14:paraId="55A4615B" w14:textId="77777777" w:rsidR="006C1D89" w:rsidRDefault="006C1D89" w:rsidP="00C2326C">
            <w:pPr>
              <w:widowControl w:val="0"/>
              <w:suppressAutoHyphens/>
              <w:ind w:left="-108" w:right="86"/>
              <w:rPr>
                <w:rFonts w:ascii="Times New Roman" w:hAnsi="Times New Roman"/>
                <w:b/>
                <w:i/>
              </w:rPr>
            </w:pPr>
          </w:p>
          <w:p w14:paraId="2B737F51" w14:textId="08E818B3" w:rsidR="00967457" w:rsidRDefault="00967457" w:rsidP="00C2326C">
            <w:pPr>
              <w:widowControl w:val="0"/>
              <w:suppressAutoHyphens/>
              <w:ind w:left="-108" w:right="86"/>
              <w:rPr>
                <w:rFonts w:ascii="Times New Roman" w:hAnsi="Times New Roman"/>
                <w:b/>
                <w:i/>
              </w:rPr>
            </w:pPr>
          </w:p>
          <w:p w14:paraId="4B084F70" w14:textId="77777777" w:rsidR="00967457" w:rsidRDefault="00967457" w:rsidP="00C2326C">
            <w:pPr>
              <w:widowControl w:val="0"/>
              <w:suppressAutoHyphens/>
              <w:ind w:left="-108" w:right="86"/>
              <w:rPr>
                <w:rFonts w:ascii="Times New Roman" w:hAnsi="Times New Roman"/>
                <w:b/>
                <w:i/>
              </w:rPr>
            </w:pPr>
          </w:p>
          <w:p w14:paraId="1F42876C" w14:textId="77777777" w:rsidR="00B720B9" w:rsidRDefault="00B720B9" w:rsidP="00C2326C">
            <w:pPr>
              <w:widowControl w:val="0"/>
              <w:suppressAutoHyphens/>
              <w:ind w:left="-108" w:right="86"/>
              <w:rPr>
                <w:rFonts w:ascii="Times New Roman" w:hAnsi="Times New Roman"/>
                <w:b/>
                <w:i/>
              </w:rPr>
            </w:pPr>
          </w:p>
          <w:p w14:paraId="34BDB1D0" w14:textId="59CB624E" w:rsidR="00E27A04" w:rsidRDefault="001745D1" w:rsidP="00562EBA">
            <w:pPr>
              <w:widowControl w:val="0"/>
              <w:suppressAutoHyphens/>
              <w:ind w:left="-108" w:right="86"/>
              <w:rPr>
                <w:rFonts w:ascii="Times New Roman" w:hAnsi="Times New Roman"/>
                <w:b/>
                <w:i/>
              </w:rPr>
            </w:pPr>
            <w:r>
              <w:rPr>
                <w:rFonts w:ascii="Times New Roman" w:hAnsi="Times New Roman"/>
                <w:b/>
                <w:i/>
              </w:rPr>
              <w:t>Liaison Report</w:t>
            </w:r>
          </w:p>
          <w:p w14:paraId="066C6B7B" w14:textId="77777777" w:rsidR="00E27A04" w:rsidRDefault="00E27A04" w:rsidP="00562EBA">
            <w:pPr>
              <w:widowControl w:val="0"/>
              <w:suppressAutoHyphens/>
              <w:ind w:left="-108" w:right="86"/>
              <w:rPr>
                <w:rFonts w:ascii="Times New Roman" w:hAnsi="Times New Roman"/>
                <w:b/>
                <w:i/>
              </w:rPr>
            </w:pPr>
          </w:p>
          <w:p w14:paraId="01593EE1" w14:textId="77777777" w:rsidR="00E27A04" w:rsidRDefault="00E27A04" w:rsidP="00562EBA">
            <w:pPr>
              <w:widowControl w:val="0"/>
              <w:suppressAutoHyphens/>
              <w:ind w:left="-108" w:right="86"/>
              <w:rPr>
                <w:rFonts w:ascii="Times New Roman" w:hAnsi="Times New Roman"/>
                <w:b/>
                <w:i/>
              </w:rPr>
            </w:pPr>
          </w:p>
          <w:p w14:paraId="118669D9" w14:textId="77777777" w:rsidR="00E27A04" w:rsidRDefault="00E27A04" w:rsidP="00562EBA">
            <w:pPr>
              <w:widowControl w:val="0"/>
              <w:suppressAutoHyphens/>
              <w:ind w:left="-108" w:right="86"/>
              <w:rPr>
                <w:rFonts w:ascii="Times New Roman" w:hAnsi="Times New Roman"/>
                <w:b/>
                <w:i/>
              </w:rPr>
            </w:pPr>
          </w:p>
          <w:p w14:paraId="074AC136" w14:textId="72592291" w:rsidR="00E27A04" w:rsidRDefault="00E27A04" w:rsidP="00562EBA">
            <w:pPr>
              <w:widowControl w:val="0"/>
              <w:suppressAutoHyphens/>
              <w:ind w:left="-108" w:right="86"/>
              <w:rPr>
                <w:rFonts w:ascii="Times New Roman" w:hAnsi="Times New Roman"/>
                <w:b/>
                <w:i/>
              </w:rPr>
            </w:pPr>
          </w:p>
          <w:p w14:paraId="608FFC86" w14:textId="0ED79798" w:rsidR="007848C2" w:rsidRDefault="007848C2" w:rsidP="00562EBA">
            <w:pPr>
              <w:widowControl w:val="0"/>
              <w:suppressAutoHyphens/>
              <w:ind w:left="-108" w:right="86"/>
              <w:rPr>
                <w:rFonts w:ascii="Times New Roman" w:hAnsi="Times New Roman"/>
                <w:b/>
                <w:i/>
              </w:rPr>
            </w:pPr>
          </w:p>
          <w:p w14:paraId="7FDF5FCE" w14:textId="376B6DE1" w:rsidR="007848C2" w:rsidRDefault="007848C2" w:rsidP="00562EBA">
            <w:pPr>
              <w:widowControl w:val="0"/>
              <w:suppressAutoHyphens/>
              <w:ind w:left="-108" w:right="86"/>
              <w:rPr>
                <w:rFonts w:ascii="Times New Roman" w:hAnsi="Times New Roman"/>
                <w:b/>
                <w:i/>
              </w:rPr>
            </w:pPr>
          </w:p>
          <w:p w14:paraId="2F6316F3" w14:textId="77777777" w:rsidR="007848C2" w:rsidRDefault="007848C2" w:rsidP="00562EBA">
            <w:pPr>
              <w:widowControl w:val="0"/>
              <w:suppressAutoHyphens/>
              <w:ind w:left="-108" w:right="86"/>
              <w:rPr>
                <w:rFonts w:ascii="Times New Roman" w:hAnsi="Times New Roman"/>
                <w:b/>
                <w:i/>
              </w:rPr>
            </w:pPr>
          </w:p>
          <w:p w14:paraId="11CDFC02" w14:textId="77777777" w:rsidR="005D2F6B" w:rsidRDefault="005D2F6B" w:rsidP="00562EBA">
            <w:pPr>
              <w:widowControl w:val="0"/>
              <w:suppressAutoHyphens/>
              <w:ind w:left="-108" w:right="86"/>
              <w:rPr>
                <w:rFonts w:ascii="Times New Roman" w:hAnsi="Times New Roman"/>
                <w:b/>
                <w:i/>
              </w:rPr>
            </w:pPr>
          </w:p>
          <w:p w14:paraId="659F2BFA" w14:textId="26499772" w:rsidR="00307485" w:rsidRPr="005D2064" w:rsidRDefault="007848C2" w:rsidP="005D2F6B">
            <w:pPr>
              <w:widowControl w:val="0"/>
              <w:suppressAutoHyphens/>
              <w:ind w:right="86"/>
              <w:rPr>
                <w:rFonts w:ascii="Times New Roman" w:hAnsi="Times New Roman"/>
                <w:b/>
                <w:i/>
              </w:rPr>
            </w:pPr>
            <w:r>
              <w:rPr>
                <w:rFonts w:ascii="Times New Roman" w:hAnsi="Times New Roman"/>
                <w:b/>
                <w:i/>
              </w:rPr>
              <w:t>Feasibility Study Feedback</w:t>
            </w:r>
          </w:p>
          <w:p w14:paraId="7BE5B4E4" w14:textId="0500E198" w:rsidR="00EB0741" w:rsidRDefault="00EB0741" w:rsidP="001D29BD">
            <w:pPr>
              <w:widowControl w:val="0"/>
              <w:suppressAutoHyphens/>
              <w:ind w:left="-111" w:right="86"/>
              <w:rPr>
                <w:rFonts w:ascii="Times New Roman" w:hAnsi="Times New Roman"/>
                <w:b/>
                <w:i/>
              </w:rPr>
            </w:pPr>
          </w:p>
          <w:p w14:paraId="0DDB3F1E" w14:textId="77777777" w:rsidR="000170F5" w:rsidRDefault="000170F5" w:rsidP="001D29BD">
            <w:pPr>
              <w:widowControl w:val="0"/>
              <w:suppressAutoHyphens/>
              <w:ind w:left="-111" w:right="86"/>
              <w:rPr>
                <w:rFonts w:ascii="Times New Roman" w:hAnsi="Times New Roman"/>
                <w:b/>
                <w:i/>
              </w:rPr>
            </w:pPr>
          </w:p>
          <w:p w14:paraId="50A44923" w14:textId="456049A8" w:rsidR="00307485" w:rsidRPr="005D2064" w:rsidRDefault="000170F5" w:rsidP="00307485">
            <w:pPr>
              <w:widowControl w:val="0"/>
              <w:suppressAutoHyphens/>
              <w:ind w:left="-108" w:right="86"/>
              <w:rPr>
                <w:rFonts w:ascii="Times New Roman" w:hAnsi="Times New Roman"/>
                <w:b/>
                <w:i/>
              </w:rPr>
            </w:pPr>
            <w:r>
              <w:rPr>
                <w:rFonts w:ascii="Times New Roman" w:hAnsi="Times New Roman"/>
                <w:b/>
                <w:i/>
              </w:rPr>
              <w:t>Comments</w:t>
            </w:r>
          </w:p>
          <w:p w14:paraId="25B40D83" w14:textId="77777777" w:rsidR="00EB0741" w:rsidRDefault="00EB0741" w:rsidP="001D29BD">
            <w:pPr>
              <w:widowControl w:val="0"/>
              <w:suppressAutoHyphens/>
              <w:ind w:left="-111" w:right="86"/>
              <w:rPr>
                <w:rFonts w:ascii="Times New Roman" w:hAnsi="Times New Roman"/>
                <w:b/>
                <w:i/>
              </w:rPr>
            </w:pPr>
          </w:p>
          <w:p w14:paraId="025CDA8F" w14:textId="77777777" w:rsidR="00EB0741" w:rsidRDefault="00EB0741" w:rsidP="001D29BD">
            <w:pPr>
              <w:widowControl w:val="0"/>
              <w:suppressAutoHyphens/>
              <w:ind w:left="-111" w:right="86"/>
              <w:rPr>
                <w:rFonts w:ascii="Times New Roman" w:hAnsi="Times New Roman"/>
                <w:b/>
                <w:i/>
              </w:rPr>
            </w:pPr>
          </w:p>
          <w:p w14:paraId="39A02D5A" w14:textId="7C6C8770" w:rsidR="004D4ADE" w:rsidRDefault="004D4ADE" w:rsidP="002F0D3C">
            <w:pPr>
              <w:widowControl w:val="0"/>
              <w:suppressAutoHyphens/>
              <w:ind w:right="86"/>
              <w:rPr>
                <w:rFonts w:ascii="Times New Roman" w:hAnsi="Times New Roman"/>
                <w:b/>
                <w:i/>
              </w:rPr>
            </w:pPr>
          </w:p>
          <w:p w14:paraId="7769D370" w14:textId="77777777" w:rsidR="00562EBA" w:rsidRDefault="00562EBA" w:rsidP="002F0D3C">
            <w:pPr>
              <w:widowControl w:val="0"/>
              <w:suppressAutoHyphens/>
              <w:ind w:right="86"/>
              <w:rPr>
                <w:rFonts w:ascii="Times New Roman" w:hAnsi="Times New Roman"/>
                <w:b/>
                <w:i/>
              </w:rPr>
            </w:pPr>
          </w:p>
          <w:p w14:paraId="3077509C" w14:textId="77777777" w:rsidR="00562EBA" w:rsidRDefault="00562EBA" w:rsidP="002F0D3C">
            <w:pPr>
              <w:widowControl w:val="0"/>
              <w:suppressAutoHyphens/>
              <w:ind w:right="86"/>
              <w:rPr>
                <w:rFonts w:ascii="Times New Roman" w:hAnsi="Times New Roman"/>
                <w:b/>
                <w:i/>
              </w:rPr>
            </w:pPr>
          </w:p>
          <w:p w14:paraId="2BCE7353" w14:textId="77777777" w:rsidR="00562EBA" w:rsidRDefault="00562EBA" w:rsidP="002F0D3C">
            <w:pPr>
              <w:widowControl w:val="0"/>
              <w:suppressAutoHyphens/>
              <w:ind w:right="86"/>
              <w:rPr>
                <w:rFonts w:ascii="Times New Roman" w:hAnsi="Times New Roman"/>
                <w:b/>
                <w:i/>
              </w:rPr>
            </w:pPr>
          </w:p>
          <w:p w14:paraId="4DA59B12" w14:textId="77777777" w:rsidR="00562EBA" w:rsidRDefault="00562EBA" w:rsidP="002F0D3C">
            <w:pPr>
              <w:widowControl w:val="0"/>
              <w:suppressAutoHyphens/>
              <w:ind w:right="86"/>
              <w:rPr>
                <w:rFonts w:ascii="Times New Roman" w:hAnsi="Times New Roman"/>
                <w:b/>
                <w:i/>
              </w:rPr>
            </w:pPr>
          </w:p>
          <w:p w14:paraId="3FB191D5" w14:textId="77777777" w:rsidR="00562EBA" w:rsidRDefault="00562EBA" w:rsidP="002F0D3C">
            <w:pPr>
              <w:widowControl w:val="0"/>
              <w:suppressAutoHyphens/>
              <w:ind w:right="86"/>
              <w:rPr>
                <w:rFonts w:ascii="Times New Roman" w:hAnsi="Times New Roman"/>
                <w:b/>
                <w:i/>
              </w:rPr>
            </w:pPr>
          </w:p>
          <w:p w14:paraId="6A8CEED0" w14:textId="77777777" w:rsidR="00562EBA" w:rsidRDefault="00562EBA" w:rsidP="002F0D3C">
            <w:pPr>
              <w:widowControl w:val="0"/>
              <w:suppressAutoHyphens/>
              <w:ind w:right="86"/>
              <w:rPr>
                <w:rFonts w:ascii="Times New Roman" w:hAnsi="Times New Roman"/>
                <w:b/>
                <w:i/>
              </w:rPr>
            </w:pPr>
          </w:p>
          <w:p w14:paraId="4D3CE1A9" w14:textId="77777777" w:rsidR="00562EBA" w:rsidRDefault="00562EBA" w:rsidP="002F0D3C">
            <w:pPr>
              <w:widowControl w:val="0"/>
              <w:suppressAutoHyphens/>
              <w:ind w:right="86"/>
              <w:rPr>
                <w:rFonts w:ascii="Times New Roman" w:hAnsi="Times New Roman"/>
                <w:b/>
                <w:i/>
              </w:rPr>
            </w:pPr>
          </w:p>
          <w:p w14:paraId="1AFB9568" w14:textId="77777777" w:rsidR="00562EBA" w:rsidRDefault="00562EBA" w:rsidP="002F0D3C">
            <w:pPr>
              <w:widowControl w:val="0"/>
              <w:suppressAutoHyphens/>
              <w:ind w:right="86"/>
              <w:rPr>
                <w:rFonts w:ascii="Times New Roman" w:hAnsi="Times New Roman"/>
                <w:b/>
                <w:i/>
              </w:rPr>
            </w:pPr>
          </w:p>
          <w:p w14:paraId="42A1AAC6" w14:textId="77777777" w:rsidR="00562EBA" w:rsidRDefault="00562EBA" w:rsidP="002F0D3C">
            <w:pPr>
              <w:widowControl w:val="0"/>
              <w:suppressAutoHyphens/>
              <w:ind w:right="86"/>
              <w:rPr>
                <w:rFonts w:ascii="Times New Roman" w:hAnsi="Times New Roman"/>
                <w:b/>
                <w:i/>
              </w:rPr>
            </w:pPr>
          </w:p>
          <w:p w14:paraId="49249540" w14:textId="77777777" w:rsidR="00562EBA" w:rsidRDefault="00562EBA" w:rsidP="002F0D3C">
            <w:pPr>
              <w:widowControl w:val="0"/>
              <w:suppressAutoHyphens/>
              <w:ind w:right="86"/>
              <w:rPr>
                <w:rFonts w:ascii="Times New Roman" w:hAnsi="Times New Roman"/>
                <w:b/>
                <w:i/>
              </w:rPr>
            </w:pPr>
            <w:bookmarkStart w:id="0" w:name="_GoBack"/>
            <w:bookmarkEnd w:id="0"/>
          </w:p>
          <w:p w14:paraId="60727CA4" w14:textId="77777777" w:rsidR="00562EBA" w:rsidRDefault="00562EBA" w:rsidP="002F0D3C">
            <w:pPr>
              <w:widowControl w:val="0"/>
              <w:suppressAutoHyphens/>
              <w:ind w:right="86"/>
              <w:rPr>
                <w:rFonts w:ascii="Times New Roman" w:hAnsi="Times New Roman"/>
                <w:b/>
                <w:i/>
              </w:rPr>
            </w:pPr>
          </w:p>
          <w:p w14:paraId="4A0DA723" w14:textId="77777777" w:rsidR="00562EBA" w:rsidRDefault="00562EBA" w:rsidP="002F0D3C">
            <w:pPr>
              <w:widowControl w:val="0"/>
              <w:suppressAutoHyphens/>
              <w:ind w:right="86"/>
              <w:rPr>
                <w:rFonts w:ascii="Times New Roman" w:hAnsi="Times New Roman"/>
                <w:b/>
                <w:i/>
              </w:rPr>
            </w:pPr>
          </w:p>
          <w:p w14:paraId="72508FDE" w14:textId="77777777" w:rsidR="00562EBA" w:rsidRDefault="00562EBA" w:rsidP="002F0D3C">
            <w:pPr>
              <w:widowControl w:val="0"/>
              <w:suppressAutoHyphens/>
              <w:ind w:right="86"/>
              <w:rPr>
                <w:rFonts w:ascii="Times New Roman" w:hAnsi="Times New Roman"/>
                <w:b/>
                <w:i/>
              </w:rPr>
            </w:pPr>
          </w:p>
          <w:p w14:paraId="483E4A75" w14:textId="77777777" w:rsidR="00F05276" w:rsidRDefault="00F05276" w:rsidP="002F0D3C">
            <w:pPr>
              <w:widowControl w:val="0"/>
              <w:suppressAutoHyphens/>
              <w:ind w:right="86"/>
              <w:rPr>
                <w:rFonts w:ascii="Times New Roman" w:hAnsi="Times New Roman"/>
                <w:b/>
                <w:i/>
              </w:rPr>
            </w:pPr>
          </w:p>
          <w:p w14:paraId="638D11E3" w14:textId="77777777" w:rsidR="00F05276" w:rsidRDefault="00F05276" w:rsidP="002F0D3C">
            <w:pPr>
              <w:widowControl w:val="0"/>
              <w:suppressAutoHyphens/>
              <w:ind w:right="86"/>
              <w:rPr>
                <w:rFonts w:ascii="Times New Roman" w:hAnsi="Times New Roman"/>
                <w:b/>
                <w:i/>
              </w:rPr>
            </w:pPr>
          </w:p>
          <w:p w14:paraId="0F06318D" w14:textId="2F00E5B7" w:rsidR="00CB75F5" w:rsidRDefault="00CB75F5" w:rsidP="002F0D3C">
            <w:pPr>
              <w:widowControl w:val="0"/>
              <w:suppressAutoHyphens/>
              <w:ind w:right="86"/>
              <w:rPr>
                <w:rFonts w:ascii="Times New Roman" w:hAnsi="Times New Roman"/>
                <w:b/>
                <w:i/>
              </w:rPr>
            </w:pPr>
          </w:p>
          <w:p w14:paraId="702A8764" w14:textId="568031E0" w:rsidR="00F05276" w:rsidRDefault="005D6715" w:rsidP="002F0D3C">
            <w:pPr>
              <w:widowControl w:val="0"/>
              <w:suppressAutoHyphens/>
              <w:ind w:right="86"/>
              <w:rPr>
                <w:rFonts w:ascii="Times New Roman" w:hAnsi="Times New Roman"/>
                <w:b/>
                <w:i/>
              </w:rPr>
            </w:pPr>
            <w:r>
              <w:rPr>
                <w:rFonts w:ascii="Times New Roman" w:hAnsi="Times New Roman"/>
                <w:b/>
                <w:i/>
              </w:rPr>
              <w:t>Commissioner Reports</w:t>
            </w:r>
          </w:p>
          <w:p w14:paraId="4BD11D6E" w14:textId="77777777" w:rsidR="00F05276" w:rsidRDefault="00F05276" w:rsidP="002F0D3C">
            <w:pPr>
              <w:widowControl w:val="0"/>
              <w:suppressAutoHyphens/>
              <w:ind w:right="86"/>
              <w:rPr>
                <w:rFonts w:ascii="Times New Roman" w:hAnsi="Times New Roman"/>
                <w:b/>
                <w:i/>
              </w:rPr>
            </w:pPr>
          </w:p>
          <w:p w14:paraId="54A78F6B" w14:textId="28F8B5AA" w:rsidR="009C13C8" w:rsidRDefault="009C13C8" w:rsidP="00A0331B">
            <w:pPr>
              <w:widowControl w:val="0"/>
              <w:suppressAutoHyphens/>
              <w:ind w:right="86"/>
              <w:rPr>
                <w:rFonts w:ascii="Times New Roman" w:hAnsi="Times New Roman"/>
                <w:b/>
                <w:i/>
              </w:rPr>
            </w:pPr>
          </w:p>
          <w:p w14:paraId="1B855698" w14:textId="7018FB93" w:rsidR="009C13C8" w:rsidRDefault="00CB75F5" w:rsidP="00A0331B">
            <w:pPr>
              <w:widowControl w:val="0"/>
              <w:suppressAutoHyphens/>
              <w:ind w:right="86"/>
              <w:rPr>
                <w:rFonts w:ascii="Times New Roman" w:hAnsi="Times New Roman"/>
                <w:b/>
                <w:i/>
              </w:rPr>
            </w:pPr>
            <w:r>
              <w:rPr>
                <w:rFonts w:ascii="Times New Roman" w:hAnsi="Times New Roman"/>
                <w:b/>
                <w:i/>
              </w:rPr>
              <w:t>New Business</w:t>
            </w:r>
          </w:p>
          <w:p w14:paraId="09782EAA" w14:textId="7418027D" w:rsidR="00CB75F5" w:rsidRDefault="00CB75F5" w:rsidP="00A0331B">
            <w:pPr>
              <w:widowControl w:val="0"/>
              <w:suppressAutoHyphens/>
              <w:ind w:right="86"/>
              <w:rPr>
                <w:rFonts w:ascii="Times New Roman" w:hAnsi="Times New Roman"/>
                <w:b/>
                <w:i/>
              </w:rPr>
            </w:pPr>
            <w:r>
              <w:rPr>
                <w:rFonts w:ascii="Times New Roman" w:hAnsi="Times New Roman"/>
                <w:b/>
                <w:i/>
              </w:rPr>
              <w:t>Good of the Order</w:t>
            </w:r>
          </w:p>
          <w:p w14:paraId="373EB11E" w14:textId="3D94641E" w:rsidR="00FE6F09" w:rsidRDefault="00CB75F5" w:rsidP="007D363D">
            <w:pPr>
              <w:widowControl w:val="0"/>
              <w:suppressAutoHyphens/>
              <w:ind w:right="86"/>
              <w:rPr>
                <w:rFonts w:ascii="Times New Roman" w:hAnsi="Times New Roman"/>
                <w:b/>
                <w:i/>
              </w:rPr>
            </w:pPr>
            <w:r>
              <w:rPr>
                <w:rFonts w:ascii="Times New Roman" w:hAnsi="Times New Roman"/>
                <w:b/>
                <w:i/>
              </w:rPr>
              <w:t>Adjournment</w:t>
            </w:r>
          </w:p>
          <w:p w14:paraId="54292457" w14:textId="2F83A96E" w:rsidR="00FE6F09" w:rsidRDefault="00FE6F09" w:rsidP="007D363D">
            <w:pPr>
              <w:widowControl w:val="0"/>
              <w:suppressAutoHyphens/>
              <w:ind w:right="86"/>
              <w:rPr>
                <w:rFonts w:ascii="Times New Roman" w:hAnsi="Times New Roman"/>
                <w:b/>
                <w:i/>
              </w:rPr>
            </w:pPr>
          </w:p>
          <w:p w14:paraId="6907BA93" w14:textId="688D7C88" w:rsidR="00ED1B2A" w:rsidRDefault="00ED1B2A" w:rsidP="007D363D">
            <w:pPr>
              <w:widowControl w:val="0"/>
              <w:suppressAutoHyphens/>
              <w:ind w:right="86"/>
              <w:rPr>
                <w:rFonts w:ascii="Times New Roman" w:hAnsi="Times New Roman"/>
                <w:b/>
                <w:i/>
              </w:rPr>
            </w:pPr>
          </w:p>
          <w:p w14:paraId="16EF5329" w14:textId="765618FE" w:rsidR="00ED1B2A" w:rsidRDefault="00ED1B2A" w:rsidP="007D363D">
            <w:pPr>
              <w:widowControl w:val="0"/>
              <w:suppressAutoHyphens/>
              <w:ind w:right="86"/>
              <w:rPr>
                <w:rFonts w:ascii="Times New Roman" w:hAnsi="Times New Roman"/>
                <w:b/>
                <w:i/>
              </w:rPr>
            </w:pPr>
          </w:p>
          <w:p w14:paraId="6009C4F4" w14:textId="71D5A811" w:rsidR="00ED1B2A" w:rsidRDefault="00ED1B2A" w:rsidP="007D363D">
            <w:pPr>
              <w:widowControl w:val="0"/>
              <w:suppressAutoHyphens/>
              <w:ind w:right="86"/>
              <w:rPr>
                <w:rFonts w:ascii="Times New Roman" w:hAnsi="Times New Roman"/>
                <w:b/>
                <w:i/>
              </w:rPr>
            </w:pPr>
          </w:p>
          <w:p w14:paraId="2C9D95CE" w14:textId="77777777" w:rsidR="00ED1B2A" w:rsidRDefault="00ED1B2A" w:rsidP="007D363D">
            <w:pPr>
              <w:widowControl w:val="0"/>
              <w:suppressAutoHyphens/>
              <w:ind w:right="86"/>
              <w:rPr>
                <w:rFonts w:ascii="Times New Roman" w:hAnsi="Times New Roman"/>
                <w:b/>
                <w:i/>
              </w:rPr>
            </w:pPr>
          </w:p>
          <w:p w14:paraId="1BE4B8E8" w14:textId="77777777" w:rsidR="00FE6F09" w:rsidRDefault="00FE6F09" w:rsidP="007D363D">
            <w:pPr>
              <w:widowControl w:val="0"/>
              <w:suppressAutoHyphens/>
              <w:ind w:right="86"/>
              <w:rPr>
                <w:rFonts w:ascii="Times New Roman" w:hAnsi="Times New Roman"/>
                <w:b/>
                <w:i/>
              </w:rPr>
            </w:pPr>
          </w:p>
          <w:p w14:paraId="346EB5EE" w14:textId="77777777" w:rsidR="008C6493" w:rsidRDefault="008C6493" w:rsidP="007D363D">
            <w:pPr>
              <w:widowControl w:val="0"/>
              <w:suppressAutoHyphens/>
              <w:ind w:right="86"/>
              <w:rPr>
                <w:rFonts w:ascii="Times New Roman" w:hAnsi="Times New Roman"/>
                <w:b/>
                <w:i/>
              </w:rPr>
            </w:pPr>
          </w:p>
          <w:p w14:paraId="0C00D595" w14:textId="77777777" w:rsidR="00D60DE1" w:rsidRPr="005D2064" w:rsidRDefault="00D60DE1" w:rsidP="00C2326C">
            <w:pPr>
              <w:widowControl w:val="0"/>
              <w:suppressAutoHyphens/>
              <w:ind w:left="-108" w:right="86"/>
              <w:rPr>
                <w:rFonts w:ascii="Times New Roman" w:hAnsi="Times New Roman"/>
                <w:b/>
                <w:i/>
              </w:rPr>
            </w:pPr>
          </w:p>
          <w:p w14:paraId="170E6C34" w14:textId="77777777" w:rsidR="00D60DE1" w:rsidRPr="005D2064" w:rsidRDefault="00D60DE1" w:rsidP="00C2326C">
            <w:pPr>
              <w:widowControl w:val="0"/>
              <w:suppressAutoHyphens/>
              <w:ind w:right="86"/>
              <w:rPr>
                <w:rFonts w:ascii="Times New Roman" w:hAnsi="Times New Roman"/>
                <w:b/>
                <w:i/>
              </w:rPr>
            </w:pPr>
          </w:p>
        </w:tc>
        <w:tc>
          <w:tcPr>
            <w:tcW w:w="7238" w:type="dxa"/>
          </w:tcPr>
          <w:p w14:paraId="6BF3E789" w14:textId="77777777" w:rsidR="00E27A04" w:rsidRDefault="00E27A04" w:rsidP="00C2326C">
            <w:pPr>
              <w:rPr>
                <w:rFonts w:ascii="Times New Roman" w:hAnsi="Times New Roman"/>
                <w:color w:val="000000"/>
              </w:rPr>
            </w:pPr>
          </w:p>
          <w:p w14:paraId="4AE223D8" w14:textId="77777777" w:rsidR="0047657B" w:rsidRDefault="0047657B" w:rsidP="00C2326C">
            <w:pPr>
              <w:rPr>
                <w:rFonts w:ascii="Times New Roman" w:hAnsi="Times New Roman"/>
                <w:color w:val="000000"/>
              </w:rPr>
            </w:pPr>
          </w:p>
          <w:p w14:paraId="0B716FF0" w14:textId="77777777" w:rsidR="0047657B" w:rsidRDefault="0047657B" w:rsidP="00C2326C">
            <w:pPr>
              <w:rPr>
                <w:rFonts w:ascii="Times New Roman" w:hAnsi="Times New Roman"/>
                <w:color w:val="000000"/>
              </w:rPr>
            </w:pPr>
          </w:p>
          <w:p w14:paraId="129FB8C5" w14:textId="3A00D160" w:rsidR="007848C2" w:rsidRDefault="003614EA" w:rsidP="00C2326C">
            <w:pPr>
              <w:rPr>
                <w:rFonts w:ascii="Times New Roman" w:hAnsi="Times New Roman"/>
                <w:color w:val="000000"/>
              </w:rPr>
            </w:pPr>
            <w:r>
              <w:rPr>
                <w:rFonts w:ascii="Times New Roman" w:hAnsi="Times New Roman"/>
                <w:color w:val="000000"/>
              </w:rPr>
              <w:t>Klarissa Monteros, Chair of the Pierce County Continuum of Care presented about the group that oversees contracts and programs to meet the needs of people unhoused in the region and invited commissioners to consider applying for board membership and subc</w:t>
            </w:r>
            <w:r w:rsidR="005C05AC">
              <w:rPr>
                <w:rFonts w:ascii="Times New Roman" w:hAnsi="Times New Roman"/>
                <w:color w:val="000000"/>
              </w:rPr>
              <w:t>ommittees to bring disability voice</w:t>
            </w:r>
            <w:r>
              <w:rPr>
                <w:rFonts w:ascii="Times New Roman" w:hAnsi="Times New Roman"/>
                <w:color w:val="000000"/>
              </w:rPr>
              <w:t xml:space="preserve"> on to the CoC.</w:t>
            </w:r>
          </w:p>
          <w:p w14:paraId="119ECA37" w14:textId="6317888C" w:rsidR="007848C2" w:rsidRPr="005D2F6B" w:rsidRDefault="003614EA" w:rsidP="005D2F6B">
            <w:pPr>
              <w:pStyle w:val="ListParagraph"/>
              <w:numPr>
                <w:ilvl w:val="0"/>
                <w:numId w:val="41"/>
              </w:numPr>
              <w:spacing w:after="0"/>
              <w:rPr>
                <w:rFonts w:ascii="Times New Roman" w:hAnsi="Times New Roman"/>
                <w:color w:val="000000"/>
                <w:sz w:val="20"/>
                <w:szCs w:val="20"/>
              </w:rPr>
            </w:pPr>
            <w:r>
              <w:rPr>
                <w:rFonts w:ascii="Times New Roman" w:hAnsi="Times New Roman"/>
                <w:color w:val="000000"/>
                <w:sz w:val="20"/>
                <w:szCs w:val="20"/>
              </w:rPr>
              <w:t>Need to include people with experiences, not just institutional respresentatives.</w:t>
            </w:r>
          </w:p>
          <w:p w14:paraId="454A43FC" w14:textId="776A7D57" w:rsidR="007848C2" w:rsidRPr="005D2F6B" w:rsidRDefault="003614EA" w:rsidP="005D2F6B">
            <w:pPr>
              <w:pStyle w:val="ListParagraph"/>
              <w:numPr>
                <w:ilvl w:val="0"/>
                <w:numId w:val="41"/>
              </w:numPr>
              <w:spacing w:after="0"/>
              <w:rPr>
                <w:rFonts w:ascii="Times New Roman" w:hAnsi="Times New Roman"/>
                <w:color w:val="000000"/>
                <w:sz w:val="20"/>
                <w:szCs w:val="20"/>
              </w:rPr>
            </w:pPr>
            <w:r>
              <w:rPr>
                <w:rFonts w:ascii="Times New Roman" w:hAnsi="Times New Roman"/>
                <w:color w:val="000000"/>
                <w:sz w:val="20"/>
                <w:szCs w:val="20"/>
              </w:rPr>
              <w:t>CoC brings regional approach to support collaboration and will create a regional office to address this need more broadly.</w:t>
            </w:r>
          </w:p>
          <w:p w14:paraId="7F2C23AA" w14:textId="3D82C57B" w:rsidR="00E6454B" w:rsidRPr="005D2F6B" w:rsidRDefault="003614EA" w:rsidP="005D2F6B">
            <w:pPr>
              <w:pStyle w:val="ListParagraph"/>
              <w:numPr>
                <w:ilvl w:val="0"/>
                <w:numId w:val="41"/>
              </w:numPr>
              <w:spacing w:after="0"/>
              <w:rPr>
                <w:rFonts w:ascii="Times New Roman" w:hAnsi="Times New Roman"/>
                <w:color w:val="000000"/>
                <w:sz w:val="20"/>
                <w:szCs w:val="20"/>
              </w:rPr>
            </w:pPr>
            <w:r>
              <w:rPr>
                <w:rFonts w:ascii="Times New Roman" w:hAnsi="Times New Roman"/>
                <w:color w:val="000000"/>
                <w:sz w:val="20"/>
                <w:szCs w:val="20"/>
              </w:rPr>
              <w:t>Share about Lived Experience Coalition (LEC) based on belief that those closest to the pain are also closest to the solution.</w:t>
            </w:r>
          </w:p>
          <w:p w14:paraId="30093F50" w14:textId="76FA84C5" w:rsidR="00E6454B" w:rsidRPr="005D2F6B" w:rsidRDefault="003614EA" w:rsidP="005D2F6B">
            <w:pPr>
              <w:pStyle w:val="ListParagraph"/>
              <w:numPr>
                <w:ilvl w:val="0"/>
                <w:numId w:val="41"/>
              </w:numPr>
              <w:spacing w:after="0"/>
              <w:rPr>
                <w:rFonts w:ascii="Times New Roman" w:hAnsi="Times New Roman"/>
                <w:color w:val="000000"/>
                <w:sz w:val="20"/>
                <w:szCs w:val="20"/>
              </w:rPr>
            </w:pPr>
            <w:r>
              <w:rPr>
                <w:rFonts w:ascii="Times New Roman" w:hAnsi="Times New Roman"/>
                <w:color w:val="000000"/>
                <w:sz w:val="20"/>
                <w:szCs w:val="20"/>
              </w:rPr>
              <w:lastRenderedPageBreak/>
              <w:t>LEC is budgeted to be paid consultation to value voices of those who have or are experiencing homelessness. Positons pay $20 hour and may include chromebook and cell phone to offer access to consulting members.</w:t>
            </w:r>
          </w:p>
          <w:p w14:paraId="6094CB4B" w14:textId="77777777" w:rsidR="003614EA" w:rsidRDefault="003614EA" w:rsidP="005D2F6B">
            <w:pPr>
              <w:pStyle w:val="ListParagraph"/>
              <w:numPr>
                <w:ilvl w:val="0"/>
                <w:numId w:val="41"/>
              </w:numPr>
              <w:spacing w:after="0"/>
              <w:rPr>
                <w:rFonts w:ascii="Times New Roman" w:hAnsi="Times New Roman"/>
                <w:color w:val="000000"/>
                <w:sz w:val="20"/>
                <w:szCs w:val="20"/>
              </w:rPr>
            </w:pPr>
            <w:r>
              <w:rPr>
                <w:rFonts w:ascii="Times New Roman" w:hAnsi="Times New Roman"/>
                <w:color w:val="000000"/>
                <w:sz w:val="20"/>
                <w:szCs w:val="20"/>
              </w:rPr>
              <w:t xml:space="preserve">Organize civil disobedience and continue to center concept that unhoused people are in best position to speak for themselves. </w:t>
            </w:r>
          </w:p>
          <w:p w14:paraId="6C1ACAAC" w14:textId="1E488EA3" w:rsidR="00E6454B" w:rsidRPr="005D2F6B" w:rsidRDefault="003614EA" w:rsidP="005D2F6B">
            <w:pPr>
              <w:pStyle w:val="ListParagraph"/>
              <w:numPr>
                <w:ilvl w:val="0"/>
                <w:numId w:val="41"/>
              </w:numPr>
              <w:spacing w:after="0"/>
              <w:rPr>
                <w:rFonts w:ascii="Times New Roman" w:hAnsi="Times New Roman"/>
                <w:color w:val="000000"/>
                <w:sz w:val="20"/>
                <w:szCs w:val="20"/>
              </w:rPr>
            </w:pPr>
            <w:r>
              <w:rPr>
                <w:rFonts w:ascii="Times New Roman" w:hAnsi="Times New Roman"/>
                <w:color w:val="000000"/>
                <w:sz w:val="20"/>
                <w:szCs w:val="20"/>
              </w:rPr>
              <w:t>They meet every Monday remotely from 12 to 1 PM.</w:t>
            </w:r>
          </w:p>
          <w:p w14:paraId="46B3EAD0" w14:textId="65DDDB1C" w:rsidR="00E6454B" w:rsidRPr="005D2F6B" w:rsidRDefault="003614EA" w:rsidP="005D2F6B">
            <w:pPr>
              <w:pStyle w:val="ListParagraph"/>
              <w:numPr>
                <w:ilvl w:val="0"/>
                <w:numId w:val="41"/>
              </w:numPr>
              <w:spacing w:after="0"/>
              <w:rPr>
                <w:rFonts w:ascii="Times New Roman" w:hAnsi="Times New Roman"/>
                <w:color w:val="000000"/>
                <w:sz w:val="20"/>
                <w:szCs w:val="20"/>
              </w:rPr>
            </w:pPr>
            <w:r>
              <w:rPr>
                <w:rFonts w:ascii="Times New Roman" w:hAnsi="Times New Roman"/>
                <w:color w:val="000000"/>
                <w:sz w:val="20"/>
                <w:szCs w:val="20"/>
              </w:rPr>
              <w:t>Holloway offered Department of Social Justice may become involved in policy of “sweeps” in treatment of unhoused people and encampments.</w:t>
            </w:r>
          </w:p>
          <w:p w14:paraId="6A48AFF1" w14:textId="77777777" w:rsidR="000170F5" w:rsidRDefault="000170F5" w:rsidP="00C2326C">
            <w:pPr>
              <w:rPr>
                <w:rFonts w:ascii="Times New Roman" w:hAnsi="Times New Roman"/>
                <w:color w:val="000000"/>
              </w:rPr>
            </w:pPr>
          </w:p>
          <w:p w14:paraId="47E1ADD4" w14:textId="37D6771B" w:rsidR="002439BF" w:rsidRDefault="002439BF" w:rsidP="00C2326C">
            <w:pPr>
              <w:rPr>
                <w:rFonts w:ascii="Times New Roman" w:hAnsi="Times New Roman"/>
                <w:color w:val="000000"/>
              </w:rPr>
            </w:pPr>
          </w:p>
          <w:p w14:paraId="61E2F8A1" w14:textId="5B691ED7" w:rsidR="009C13C8" w:rsidRDefault="009C13C8" w:rsidP="00C2326C">
            <w:pPr>
              <w:rPr>
                <w:rFonts w:ascii="Times New Roman" w:hAnsi="Times New Roman"/>
                <w:b/>
                <w:bCs/>
                <w:color w:val="000000"/>
              </w:rPr>
            </w:pPr>
          </w:p>
          <w:p w14:paraId="5D86DB1F" w14:textId="77777777" w:rsidR="001745D1" w:rsidRPr="001745D1" w:rsidRDefault="001745D1" w:rsidP="001745D1">
            <w:pPr>
              <w:pStyle w:val="ListParagraph"/>
              <w:spacing w:after="0"/>
              <w:rPr>
                <w:rFonts w:ascii="Times New Roman" w:hAnsi="Times New Roman"/>
                <w:b/>
                <w:color w:val="000000"/>
                <w:sz w:val="20"/>
                <w:szCs w:val="20"/>
              </w:rPr>
            </w:pPr>
            <w:r w:rsidRPr="001745D1">
              <w:rPr>
                <w:rFonts w:ascii="Times New Roman" w:hAnsi="Times New Roman"/>
                <w:b/>
                <w:color w:val="000000"/>
                <w:sz w:val="20"/>
                <w:szCs w:val="20"/>
              </w:rPr>
              <w:t>Accessible Taxi and Feasibility Study.</w:t>
            </w:r>
          </w:p>
          <w:p w14:paraId="5FD9891E" w14:textId="1EBA8D17" w:rsidR="001745D1" w:rsidRDefault="001745D1" w:rsidP="005D2F6B">
            <w:pPr>
              <w:pStyle w:val="ListParagraph"/>
              <w:numPr>
                <w:ilvl w:val="0"/>
                <w:numId w:val="42"/>
              </w:numPr>
              <w:spacing w:after="0"/>
              <w:rPr>
                <w:rFonts w:ascii="Times New Roman" w:hAnsi="Times New Roman"/>
                <w:color w:val="000000"/>
                <w:sz w:val="20"/>
                <w:szCs w:val="20"/>
              </w:rPr>
            </w:pPr>
            <w:r>
              <w:rPr>
                <w:rFonts w:ascii="Times New Roman" w:hAnsi="Times New Roman"/>
                <w:color w:val="000000"/>
                <w:sz w:val="20"/>
                <w:szCs w:val="20"/>
              </w:rPr>
              <w:t xml:space="preserve"> Leadership is completing comments and edits of draft report and will be working internally to prepare a more thorough report to move forward which will also draw from the good data provided b</w:t>
            </w:r>
            <w:r w:rsidR="00164A48">
              <w:rPr>
                <w:rFonts w:ascii="Times New Roman" w:hAnsi="Times New Roman"/>
                <w:color w:val="000000"/>
                <w:sz w:val="20"/>
                <w:szCs w:val="20"/>
              </w:rPr>
              <w:t xml:space="preserve">y consultant. Consultant, Cndi </w:t>
            </w:r>
            <w:r>
              <w:rPr>
                <w:rFonts w:ascii="Times New Roman" w:hAnsi="Times New Roman"/>
                <w:color w:val="000000"/>
                <w:sz w:val="20"/>
                <w:szCs w:val="20"/>
              </w:rPr>
              <w:t>Law will receive those comments and areas that OEHR will be enhancing and will invite consultant input.</w:t>
            </w:r>
          </w:p>
          <w:p w14:paraId="70FB7D65" w14:textId="715B2EDA" w:rsidR="001745D1" w:rsidRPr="001745D1" w:rsidRDefault="00164A48" w:rsidP="001745D1">
            <w:pPr>
              <w:rPr>
                <w:rFonts w:ascii="Times New Roman" w:hAnsi="Times New Roman"/>
                <w:color w:val="000000"/>
              </w:rPr>
            </w:pPr>
            <w:r>
              <w:rPr>
                <w:rFonts w:ascii="Times New Roman" w:hAnsi="Times New Roman"/>
                <w:color w:val="000000"/>
              </w:rPr>
              <w:t xml:space="preserve">           </w:t>
            </w:r>
            <w:r w:rsidR="001745D1">
              <w:rPr>
                <w:rFonts w:ascii="Times New Roman" w:hAnsi="Times New Roman"/>
                <w:color w:val="000000"/>
              </w:rPr>
              <w:t>Alternative Responses</w:t>
            </w:r>
            <w:r>
              <w:rPr>
                <w:rFonts w:ascii="Times New Roman" w:hAnsi="Times New Roman"/>
                <w:color w:val="000000"/>
              </w:rPr>
              <w:t xml:space="preserve"> to Police</w:t>
            </w:r>
          </w:p>
          <w:p w14:paraId="1A2C42A8" w14:textId="2B884519" w:rsidR="001745D1" w:rsidRDefault="00164A48" w:rsidP="005D2F6B">
            <w:pPr>
              <w:pStyle w:val="ListParagraph"/>
              <w:numPr>
                <w:ilvl w:val="0"/>
                <w:numId w:val="42"/>
              </w:numPr>
              <w:spacing w:after="0"/>
              <w:rPr>
                <w:rFonts w:ascii="Times New Roman" w:hAnsi="Times New Roman"/>
                <w:color w:val="000000"/>
                <w:sz w:val="20"/>
                <w:szCs w:val="20"/>
              </w:rPr>
            </w:pPr>
            <w:r>
              <w:rPr>
                <w:rFonts w:ascii="Times New Roman" w:hAnsi="Times New Roman"/>
                <w:color w:val="000000"/>
                <w:sz w:val="20"/>
                <w:szCs w:val="20"/>
              </w:rPr>
              <w:t>Lucas shared progress of the letter that commissioners sent to Deputy Mayor Ushka and subsequent addition in the letter from PCAC which reflected a consulting report assessing alternative models and their strengths and weaknesses which Lucas became aware of after TACOD letter had been sent.</w:t>
            </w:r>
          </w:p>
          <w:p w14:paraId="11B5DB35" w14:textId="1B5D3925" w:rsidR="001745D1" w:rsidRDefault="00164A48" w:rsidP="005D2F6B">
            <w:pPr>
              <w:pStyle w:val="ListParagraph"/>
              <w:numPr>
                <w:ilvl w:val="0"/>
                <w:numId w:val="42"/>
              </w:numPr>
              <w:spacing w:after="0"/>
              <w:rPr>
                <w:rFonts w:ascii="Times New Roman" w:hAnsi="Times New Roman"/>
                <w:color w:val="000000"/>
                <w:sz w:val="20"/>
                <w:szCs w:val="20"/>
              </w:rPr>
            </w:pPr>
            <w:r>
              <w:rPr>
                <w:rFonts w:ascii="Times New Roman" w:hAnsi="Times New Roman"/>
                <w:color w:val="000000"/>
                <w:sz w:val="20"/>
                <w:szCs w:val="20"/>
              </w:rPr>
              <w:t>Monte</w:t>
            </w:r>
            <w:r w:rsidR="00D2545C">
              <w:rPr>
                <w:rFonts w:ascii="Times New Roman" w:hAnsi="Times New Roman"/>
                <w:color w:val="000000"/>
                <w:sz w:val="20"/>
                <w:szCs w:val="20"/>
              </w:rPr>
              <w:t>ros shared her experience at the Sym</w:t>
            </w:r>
            <w:r w:rsidR="00EE4159">
              <w:rPr>
                <w:rFonts w:ascii="Times New Roman" w:hAnsi="Times New Roman"/>
                <w:color w:val="000000"/>
                <w:sz w:val="20"/>
                <w:szCs w:val="20"/>
              </w:rPr>
              <w:t>posium community event in that the city is building a two way street for communication.</w:t>
            </w:r>
          </w:p>
          <w:p w14:paraId="136C881B" w14:textId="072FE4E8" w:rsidR="001745D1" w:rsidRDefault="00EE4159" w:rsidP="005D2F6B">
            <w:pPr>
              <w:pStyle w:val="ListParagraph"/>
              <w:numPr>
                <w:ilvl w:val="0"/>
                <w:numId w:val="42"/>
              </w:numPr>
              <w:spacing w:after="0"/>
              <w:rPr>
                <w:rFonts w:ascii="Times New Roman" w:hAnsi="Times New Roman"/>
                <w:color w:val="000000"/>
                <w:sz w:val="20"/>
                <w:szCs w:val="20"/>
              </w:rPr>
            </w:pPr>
            <w:r>
              <w:rPr>
                <w:rFonts w:ascii="Times New Roman" w:hAnsi="Times New Roman"/>
                <w:color w:val="000000"/>
                <w:sz w:val="20"/>
                <w:szCs w:val="20"/>
              </w:rPr>
              <w:t>Holloway noted letter of response to PCAC from Deputy Mayor Ushka</w:t>
            </w:r>
          </w:p>
          <w:p w14:paraId="536D4C5B" w14:textId="35415931" w:rsidR="00EE4159" w:rsidRDefault="00EE4159" w:rsidP="005D2F6B">
            <w:pPr>
              <w:pStyle w:val="ListParagraph"/>
              <w:numPr>
                <w:ilvl w:val="0"/>
                <w:numId w:val="42"/>
              </w:numPr>
              <w:spacing w:after="0"/>
              <w:rPr>
                <w:rFonts w:ascii="Times New Roman" w:hAnsi="Times New Roman"/>
                <w:color w:val="000000"/>
                <w:sz w:val="20"/>
                <w:szCs w:val="20"/>
              </w:rPr>
            </w:pPr>
            <w:r>
              <w:rPr>
                <w:rFonts w:ascii="Times New Roman" w:hAnsi="Times New Roman"/>
                <w:color w:val="000000"/>
                <w:sz w:val="20"/>
                <w:szCs w:val="20"/>
              </w:rPr>
              <w:t xml:space="preserve">Statement of Harm Letter will not be </w:t>
            </w:r>
            <w:r w:rsidR="00B77A8C">
              <w:rPr>
                <w:rFonts w:ascii="Times New Roman" w:hAnsi="Times New Roman"/>
                <w:color w:val="000000"/>
                <w:sz w:val="20"/>
                <w:szCs w:val="20"/>
              </w:rPr>
              <w:t>enough. More action will be needed.</w:t>
            </w:r>
          </w:p>
          <w:p w14:paraId="27078640" w14:textId="40ACD078" w:rsidR="00B77A8C" w:rsidRDefault="00B77A8C" w:rsidP="005D2F6B">
            <w:pPr>
              <w:pStyle w:val="ListParagraph"/>
              <w:numPr>
                <w:ilvl w:val="0"/>
                <w:numId w:val="42"/>
              </w:numPr>
              <w:spacing w:after="0"/>
              <w:rPr>
                <w:rFonts w:ascii="Times New Roman" w:hAnsi="Times New Roman"/>
                <w:color w:val="000000"/>
                <w:sz w:val="20"/>
                <w:szCs w:val="20"/>
              </w:rPr>
            </w:pPr>
            <w:r>
              <w:rPr>
                <w:rFonts w:ascii="Times New Roman" w:hAnsi="Times New Roman"/>
                <w:color w:val="000000"/>
                <w:sz w:val="20"/>
                <w:szCs w:val="20"/>
              </w:rPr>
              <w:t>Holloway—We will need to build relationship with both Polic</w:t>
            </w:r>
            <w:r w:rsidR="00792B64">
              <w:rPr>
                <w:rFonts w:ascii="Times New Roman" w:hAnsi="Times New Roman"/>
                <w:color w:val="000000"/>
                <w:sz w:val="20"/>
                <w:szCs w:val="20"/>
              </w:rPr>
              <w:t>e and Sheriff</w:t>
            </w:r>
          </w:p>
          <w:p w14:paraId="40C66E0D" w14:textId="4B39255C" w:rsidR="00792B64" w:rsidRDefault="00792B64" w:rsidP="005D2F6B">
            <w:pPr>
              <w:pStyle w:val="ListParagraph"/>
              <w:numPr>
                <w:ilvl w:val="0"/>
                <w:numId w:val="42"/>
              </w:numPr>
              <w:spacing w:after="0"/>
              <w:rPr>
                <w:rFonts w:ascii="Times New Roman" w:hAnsi="Times New Roman"/>
                <w:color w:val="000000"/>
                <w:sz w:val="20"/>
                <w:szCs w:val="20"/>
              </w:rPr>
            </w:pPr>
            <w:r>
              <w:rPr>
                <w:rFonts w:ascii="Times New Roman" w:hAnsi="Times New Roman"/>
                <w:color w:val="000000"/>
                <w:sz w:val="20"/>
                <w:szCs w:val="20"/>
              </w:rPr>
              <w:t xml:space="preserve">King County is </w:t>
            </w:r>
            <w:r w:rsidR="00F34357">
              <w:rPr>
                <w:rFonts w:ascii="Times New Roman" w:hAnsi="Times New Roman"/>
                <w:color w:val="000000"/>
                <w:sz w:val="20"/>
                <w:szCs w:val="20"/>
              </w:rPr>
              <w:t>currently</w:t>
            </w:r>
            <w:r>
              <w:rPr>
                <w:rFonts w:ascii="Times New Roman" w:hAnsi="Times New Roman"/>
                <w:color w:val="000000"/>
                <w:sz w:val="20"/>
                <w:szCs w:val="20"/>
              </w:rPr>
              <w:t xml:space="preserve"> spending a half </w:t>
            </w:r>
            <w:r w:rsidR="00F34357">
              <w:rPr>
                <w:rFonts w:ascii="Times New Roman" w:hAnsi="Times New Roman"/>
                <w:color w:val="000000"/>
                <w:sz w:val="20"/>
                <w:szCs w:val="20"/>
              </w:rPr>
              <w:t>million on a virtual reality program when they could be accessing volunteers to give same input.</w:t>
            </w:r>
          </w:p>
          <w:p w14:paraId="6A5B0D11" w14:textId="0FE0E5F2" w:rsidR="00F34357" w:rsidRDefault="00F34357" w:rsidP="005D2F6B">
            <w:pPr>
              <w:pStyle w:val="ListParagraph"/>
              <w:numPr>
                <w:ilvl w:val="0"/>
                <w:numId w:val="42"/>
              </w:numPr>
              <w:spacing w:after="0"/>
              <w:rPr>
                <w:rFonts w:ascii="Times New Roman" w:hAnsi="Times New Roman"/>
                <w:color w:val="000000"/>
                <w:sz w:val="20"/>
                <w:szCs w:val="20"/>
              </w:rPr>
            </w:pPr>
            <w:r>
              <w:rPr>
                <w:rFonts w:ascii="Times New Roman" w:hAnsi="Times New Roman"/>
                <w:color w:val="000000"/>
                <w:sz w:val="20"/>
                <w:szCs w:val="20"/>
              </w:rPr>
              <w:t>Williams—Paul Pastor was workin</w:t>
            </w:r>
            <w:r w:rsidR="00883F8E">
              <w:rPr>
                <w:rFonts w:ascii="Times New Roman" w:hAnsi="Times New Roman"/>
                <w:color w:val="000000"/>
                <w:sz w:val="20"/>
                <w:szCs w:val="20"/>
              </w:rPr>
              <w:t>g with NAMI but</w:t>
            </w:r>
            <w:r w:rsidR="005C05AC">
              <w:rPr>
                <w:rFonts w:ascii="Times New Roman" w:hAnsi="Times New Roman"/>
                <w:color w:val="000000"/>
                <w:sz w:val="20"/>
                <w:szCs w:val="20"/>
              </w:rPr>
              <w:t xml:space="preserve"> work did not continue after he</w:t>
            </w:r>
            <w:r w:rsidR="00883F8E">
              <w:rPr>
                <w:rFonts w:ascii="Times New Roman" w:hAnsi="Times New Roman"/>
                <w:color w:val="000000"/>
                <w:sz w:val="20"/>
                <w:szCs w:val="20"/>
              </w:rPr>
              <w:t xml:space="preserve"> left.</w:t>
            </w:r>
          </w:p>
          <w:p w14:paraId="4320CED0" w14:textId="41526A4B" w:rsidR="00883F8E" w:rsidRDefault="00883F8E" w:rsidP="005D2F6B">
            <w:pPr>
              <w:pStyle w:val="ListParagraph"/>
              <w:numPr>
                <w:ilvl w:val="0"/>
                <w:numId w:val="42"/>
              </w:numPr>
              <w:spacing w:after="0"/>
              <w:rPr>
                <w:rFonts w:ascii="Times New Roman" w:hAnsi="Times New Roman"/>
                <w:color w:val="000000"/>
                <w:sz w:val="20"/>
                <w:szCs w:val="20"/>
              </w:rPr>
            </w:pPr>
            <w:r>
              <w:rPr>
                <w:rFonts w:ascii="Times New Roman" w:hAnsi="Times New Roman"/>
                <w:color w:val="000000"/>
                <w:sz w:val="20"/>
                <w:szCs w:val="20"/>
              </w:rPr>
              <w:t>Caldwell—Attitude starts on top and this will influence entire culture.</w:t>
            </w:r>
          </w:p>
          <w:p w14:paraId="11C48E13" w14:textId="39AECE95" w:rsidR="00883F8E" w:rsidRDefault="00883F8E" w:rsidP="005D2F6B">
            <w:pPr>
              <w:pStyle w:val="ListParagraph"/>
              <w:numPr>
                <w:ilvl w:val="0"/>
                <w:numId w:val="42"/>
              </w:numPr>
              <w:spacing w:after="0"/>
              <w:rPr>
                <w:rFonts w:ascii="Times New Roman" w:hAnsi="Times New Roman"/>
                <w:color w:val="000000"/>
                <w:sz w:val="20"/>
                <w:szCs w:val="20"/>
              </w:rPr>
            </w:pPr>
            <w:r>
              <w:rPr>
                <w:rFonts w:ascii="Times New Roman" w:hAnsi="Times New Roman"/>
                <w:color w:val="000000"/>
                <w:sz w:val="20"/>
                <w:szCs w:val="20"/>
              </w:rPr>
              <w:t>Himes--Is Human Rights Commission involved in police reform? Smiraldo responded that it weighs in on specific matters but not as a part of regular business.</w:t>
            </w:r>
          </w:p>
          <w:p w14:paraId="6F3F417F" w14:textId="4FE8BF54" w:rsidR="00EE4159" w:rsidRPr="00CB75F5" w:rsidRDefault="00883F8E" w:rsidP="00EE4159">
            <w:pPr>
              <w:pStyle w:val="ListParagraph"/>
              <w:numPr>
                <w:ilvl w:val="0"/>
                <w:numId w:val="42"/>
              </w:numPr>
              <w:spacing w:after="0"/>
              <w:rPr>
                <w:rFonts w:ascii="Times New Roman" w:hAnsi="Times New Roman"/>
                <w:color w:val="000000"/>
                <w:sz w:val="20"/>
                <w:szCs w:val="20"/>
              </w:rPr>
            </w:pPr>
            <w:r>
              <w:rPr>
                <w:rFonts w:ascii="Times New Roman" w:hAnsi="Times New Roman"/>
                <w:color w:val="000000"/>
                <w:sz w:val="20"/>
                <w:szCs w:val="20"/>
              </w:rPr>
              <w:t xml:space="preserve">Monteros—Have </w:t>
            </w:r>
            <w:r w:rsidR="005D6715">
              <w:rPr>
                <w:rFonts w:ascii="Times New Roman" w:hAnsi="Times New Roman"/>
                <w:color w:val="000000"/>
                <w:sz w:val="20"/>
                <w:szCs w:val="20"/>
              </w:rPr>
              <w:t>worked with ex gang members and they have proved to be some of the best liaisons and advocates for change</w:t>
            </w:r>
          </w:p>
          <w:p w14:paraId="40835C6D" w14:textId="7F7F739C" w:rsidR="005D6715" w:rsidRPr="005D6715" w:rsidRDefault="005D6715" w:rsidP="005D6715">
            <w:pPr>
              <w:rPr>
                <w:rFonts w:ascii="Times New Roman" w:hAnsi="Times New Roman"/>
                <w:b/>
                <w:color w:val="000000"/>
              </w:rPr>
            </w:pPr>
            <w:r w:rsidRPr="005D6715">
              <w:rPr>
                <w:rFonts w:ascii="Times New Roman" w:hAnsi="Times New Roman"/>
                <w:b/>
                <w:color w:val="000000"/>
              </w:rPr>
              <w:t>Future Meeting Space</w:t>
            </w:r>
            <w:r>
              <w:rPr>
                <w:rFonts w:ascii="Times New Roman" w:hAnsi="Times New Roman"/>
                <w:b/>
                <w:color w:val="000000"/>
              </w:rPr>
              <w:t xml:space="preserve"> for TACOD</w:t>
            </w:r>
          </w:p>
          <w:p w14:paraId="31BB9DC1" w14:textId="58CA93C4" w:rsidR="005D6715" w:rsidRPr="005D6715" w:rsidRDefault="005D6715" w:rsidP="005D6715">
            <w:pPr>
              <w:pStyle w:val="ListParagraph"/>
              <w:numPr>
                <w:ilvl w:val="0"/>
                <w:numId w:val="44"/>
              </w:numPr>
              <w:spacing w:after="0"/>
              <w:rPr>
                <w:rFonts w:ascii="Times New Roman" w:hAnsi="Times New Roman"/>
                <w:color w:val="000000"/>
                <w:sz w:val="20"/>
                <w:szCs w:val="20"/>
              </w:rPr>
            </w:pPr>
            <w:r w:rsidRPr="005D6715">
              <w:rPr>
                <w:rFonts w:ascii="Times New Roman" w:hAnsi="Times New Roman"/>
                <w:color w:val="000000"/>
                <w:sz w:val="20"/>
                <w:szCs w:val="20"/>
              </w:rPr>
              <w:t>Lucas shared that commissions will be asked to return to live spaces with potential for hybrid and discussed all of the technical challenges that threaten the kind of access that remote meetings have offered.</w:t>
            </w:r>
          </w:p>
          <w:p w14:paraId="76484013" w14:textId="6D9CF7D7" w:rsidR="00EE4159" w:rsidRPr="005D6715" w:rsidRDefault="005D6715" w:rsidP="005D6715">
            <w:pPr>
              <w:pStyle w:val="ListParagraph"/>
              <w:numPr>
                <w:ilvl w:val="0"/>
                <w:numId w:val="44"/>
              </w:numPr>
              <w:spacing w:after="0"/>
              <w:rPr>
                <w:rFonts w:ascii="Times New Roman" w:hAnsi="Times New Roman"/>
                <w:color w:val="000000"/>
                <w:sz w:val="20"/>
                <w:szCs w:val="20"/>
              </w:rPr>
            </w:pPr>
            <w:r w:rsidRPr="005D6715">
              <w:rPr>
                <w:rFonts w:ascii="Times New Roman" w:hAnsi="Times New Roman"/>
                <w:color w:val="000000"/>
                <w:sz w:val="20"/>
                <w:szCs w:val="20"/>
              </w:rPr>
              <w:t xml:space="preserve">Caldwell—Consider libraries as well as Universities as alternative community spaces. </w:t>
            </w:r>
          </w:p>
          <w:p w14:paraId="4650DA02" w14:textId="43C3FB9C" w:rsidR="005D6715" w:rsidRPr="005D6715" w:rsidRDefault="005D6715" w:rsidP="005D6715">
            <w:pPr>
              <w:rPr>
                <w:rFonts w:ascii="Times New Roman" w:hAnsi="Times New Roman"/>
                <w:b/>
                <w:color w:val="000000"/>
              </w:rPr>
            </w:pPr>
            <w:r w:rsidRPr="005D6715">
              <w:rPr>
                <w:rFonts w:ascii="Times New Roman" w:hAnsi="Times New Roman"/>
                <w:b/>
                <w:color w:val="000000"/>
              </w:rPr>
              <w:t>Public Works Disability Access Celebration Event</w:t>
            </w:r>
          </w:p>
          <w:p w14:paraId="71A99313" w14:textId="2F0E5FA7" w:rsidR="005D6715" w:rsidRPr="00EE4159" w:rsidRDefault="005D6715" w:rsidP="00EE4159">
            <w:pPr>
              <w:pStyle w:val="ListParagraph"/>
              <w:rPr>
                <w:rFonts w:ascii="Times New Roman" w:hAnsi="Times New Roman"/>
                <w:color w:val="000000"/>
                <w:sz w:val="20"/>
                <w:szCs w:val="20"/>
              </w:rPr>
            </w:pPr>
            <w:r>
              <w:rPr>
                <w:rFonts w:ascii="Times New Roman" w:hAnsi="Times New Roman"/>
                <w:color w:val="000000"/>
                <w:sz w:val="20"/>
                <w:szCs w:val="20"/>
              </w:rPr>
              <w:t>Lucas deferred Commissioner Caldwell who shared possible reschedule of community celebration of new intersections and access at 64</w:t>
            </w:r>
            <w:r w:rsidRPr="005D6715">
              <w:rPr>
                <w:rFonts w:ascii="Times New Roman" w:hAnsi="Times New Roman"/>
                <w:color w:val="000000"/>
                <w:sz w:val="20"/>
                <w:szCs w:val="20"/>
                <w:vertAlign w:val="superscript"/>
              </w:rPr>
              <w:t>th</w:t>
            </w:r>
            <w:r>
              <w:rPr>
                <w:rFonts w:ascii="Times New Roman" w:hAnsi="Times New Roman"/>
                <w:color w:val="000000"/>
                <w:sz w:val="20"/>
                <w:szCs w:val="20"/>
              </w:rPr>
              <w:t xml:space="preserve"> and Pacific. The commission will seek to schedule this for September.</w:t>
            </w:r>
          </w:p>
          <w:p w14:paraId="3CF2397D" w14:textId="6BA6E142" w:rsidR="002439BF" w:rsidRDefault="00CB75F5" w:rsidP="00C2326C">
            <w:pPr>
              <w:rPr>
                <w:rFonts w:ascii="Times New Roman" w:hAnsi="Times New Roman"/>
                <w:color w:val="000000"/>
              </w:rPr>
            </w:pPr>
            <w:r>
              <w:rPr>
                <w:rFonts w:ascii="Times New Roman" w:hAnsi="Times New Roman"/>
                <w:color w:val="000000"/>
              </w:rPr>
              <w:t xml:space="preserve">Caldwell is concerned by </w:t>
            </w:r>
            <w:r w:rsidR="00C37E0C">
              <w:rPr>
                <w:rFonts w:ascii="Times New Roman" w:hAnsi="Times New Roman"/>
                <w:color w:val="000000"/>
              </w:rPr>
              <w:t>escalation</w:t>
            </w:r>
            <w:r>
              <w:rPr>
                <w:rFonts w:ascii="Times New Roman" w:hAnsi="Times New Roman"/>
                <w:color w:val="000000"/>
              </w:rPr>
              <w:t xml:space="preserve"> of violent attacks on Asian communities.</w:t>
            </w:r>
          </w:p>
          <w:p w14:paraId="58B264C9" w14:textId="38F481F7" w:rsidR="002439BF" w:rsidRDefault="00CB75F5" w:rsidP="00C2326C">
            <w:pPr>
              <w:rPr>
                <w:rFonts w:ascii="Times New Roman" w:hAnsi="Times New Roman"/>
                <w:color w:val="000000"/>
              </w:rPr>
            </w:pPr>
            <w:r>
              <w:rPr>
                <w:rFonts w:ascii="Times New Roman" w:hAnsi="Times New Roman"/>
                <w:color w:val="000000"/>
              </w:rPr>
              <w:t>Holloway shared link to National Survey on Health and Disability and urged commissioners to share their voices.</w:t>
            </w:r>
          </w:p>
          <w:p w14:paraId="169749FA" w14:textId="685DFB6B" w:rsidR="004D4ADE" w:rsidRDefault="004D4ADE" w:rsidP="001D29BD">
            <w:pPr>
              <w:widowControl w:val="0"/>
              <w:suppressAutoHyphens/>
              <w:ind w:right="86"/>
              <w:rPr>
                <w:rFonts w:ascii="Times New Roman" w:hAnsi="Times New Roman"/>
              </w:rPr>
            </w:pPr>
            <w:r>
              <w:rPr>
                <w:rFonts w:ascii="Times New Roman" w:hAnsi="Times New Roman"/>
              </w:rPr>
              <w:t>None</w:t>
            </w:r>
          </w:p>
          <w:p w14:paraId="79572A8F" w14:textId="5EC0E406" w:rsidR="00842F8C" w:rsidRDefault="00CB75F5" w:rsidP="001D29BD">
            <w:pPr>
              <w:widowControl w:val="0"/>
              <w:suppressAutoHyphens/>
              <w:ind w:right="86"/>
              <w:rPr>
                <w:rFonts w:ascii="Times New Roman" w:hAnsi="Times New Roman"/>
              </w:rPr>
            </w:pPr>
            <w:r>
              <w:rPr>
                <w:rFonts w:ascii="Times New Roman" w:hAnsi="Times New Roman"/>
              </w:rPr>
              <w:t>None</w:t>
            </w:r>
          </w:p>
          <w:p w14:paraId="1E010A06" w14:textId="4F61B175" w:rsidR="00D60DE1" w:rsidRPr="005D2064" w:rsidRDefault="001D29BD" w:rsidP="00C2326C">
            <w:pPr>
              <w:widowControl w:val="0"/>
              <w:suppressAutoHyphens/>
              <w:ind w:right="86"/>
              <w:rPr>
                <w:rFonts w:ascii="Times New Roman" w:hAnsi="Times New Roman"/>
              </w:rPr>
            </w:pPr>
            <w:r w:rsidRPr="007D7610">
              <w:rPr>
                <w:rFonts w:ascii="Times New Roman" w:hAnsi="Times New Roman"/>
              </w:rPr>
              <w:t xml:space="preserve">Motion made by Commissioner </w:t>
            </w:r>
            <w:r w:rsidR="00CB75F5">
              <w:rPr>
                <w:rFonts w:ascii="Times New Roman" w:hAnsi="Times New Roman"/>
              </w:rPr>
              <w:t>Williams</w:t>
            </w:r>
            <w:r w:rsidR="00F436F1">
              <w:rPr>
                <w:rFonts w:ascii="Times New Roman" w:hAnsi="Times New Roman"/>
              </w:rPr>
              <w:t xml:space="preserve"> </w:t>
            </w:r>
            <w:r w:rsidRPr="007D7610">
              <w:rPr>
                <w:rFonts w:ascii="Times New Roman" w:hAnsi="Times New Roman"/>
              </w:rPr>
              <w:t xml:space="preserve">and seconded by Commissioner </w:t>
            </w:r>
            <w:r w:rsidR="00CB75F5">
              <w:rPr>
                <w:rFonts w:ascii="Times New Roman" w:hAnsi="Times New Roman"/>
              </w:rPr>
              <w:t xml:space="preserve">Caldwell </w:t>
            </w:r>
            <w:r w:rsidR="00735FA9">
              <w:rPr>
                <w:rFonts w:ascii="Times New Roman" w:hAnsi="Times New Roman"/>
              </w:rPr>
              <w:t xml:space="preserve"> </w:t>
            </w:r>
            <w:r w:rsidRPr="007D7610">
              <w:rPr>
                <w:rFonts w:ascii="Times New Roman" w:hAnsi="Times New Roman"/>
              </w:rPr>
              <w:t xml:space="preserve">to adjourn. Motion carried. The meeting ended at </w:t>
            </w:r>
            <w:r w:rsidR="00CB75F5">
              <w:rPr>
                <w:rFonts w:ascii="Times New Roman" w:hAnsi="Times New Roman"/>
              </w:rPr>
              <w:t>6:00</w:t>
            </w:r>
            <w:r w:rsidRPr="007D7610">
              <w:rPr>
                <w:rFonts w:ascii="Times New Roman" w:hAnsi="Times New Roman"/>
              </w:rPr>
              <w:t xml:space="preserve"> p</w:t>
            </w:r>
            <w:r w:rsidR="00CB75F5">
              <w:rPr>
                <w:rFonts w:ascii="Times New Roman" w:hAnsi="Times New Roman"/>
                <w:color w:val="000000"/>
              </w:rPr>
              <w:t>.m.</w:t>
            </w:r>
          </w:p>
        </w:tc>
      </w:tr>
      <w:tr w:rsidR="00735FA9" w:rsidRPr="005D2064" w14:paraId="566EF215" w14:textId="77777777" w:rsidTr="00307485">
        <w:trPr>
          <w:trHeight w:val="558"/>
        </w:trPr>
        <w:tc>
          <w:tcPr>
            <w:tcW w:w="2752" w:type="dxa"/>
          </w:tcPr>
          <w:p w14:paraId="3360B54D" w14:textId="77777777" w:rsidR="00735FA9" w:rsidRDefault="00735FA9" w:rsidP="00C2326C">
            <w:pPr>
              <w:widowControl w:val="0"/>
              <w:suppressAutoHyphens/>
              <w:ind w:left="-108" w:right="86"/>
              <w:rPr>
                <w:rFonts w:ascii="Times New Roman" w:hAnsi="Times New Roman"/>
                <w:b/>
                <w:i/>
              </w:rPr>
            </w:pPr>
          </w:p>
        </w:tc>
        <w:tc>
          <w:tcPr>
            <w:tcW w:w="7238" w:type="dxa"/>
          </w:tcPr>
          <w:p w14:paraId="201811C8" w14:textId="77777777" w:rsidR="00735FA9" w:rsidRDefault="00735FA9" w:rsidP="00C2326C">
            <w:pPr>
              <w:rPr>
                <w:rFonts w:ascii="Times New Roman" w:hAnsi="Times New Roman"/>
                <w:color w:val="000000"/>
              </w:rPr>
            </w:pPr>
          </w:p>
        </w:tc>
      </w:tr>
    </w:tbl>
    <w:p w14:paraId="3D332B60" w14:textId="77777777" w:rsidR="00816937" w:rsidRDefault="00816937" w:rsidP="00D77171">
      <w:pPr>
        <w:spacing w:after="0"/>
      </w:pPr>
    </w:p>
    <w:sectPr w:rsidR="00816937" w:rsidSect="00FB7D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1868B" w14:textId="77777777" w:rsidR="004E47F6" w:rsidRDefault="004E47F6" w:rsidP="00816937">
      <w:pPr>
        <w:spacing w:after="0" w:line="240" w:lineRule="auto"/>
      </w:pPr>
      <w:r>
        <w:separator/>
      </w:r>
    </w:p>
  </w:endnote>
  <w:endnote w:type="continuationSeparator" w:id="0">
    <w:p w14:paraId="590EABD5" w14:textId="77777777" w:rsidR="004E47F6" w:rsidRDefault="004E47F6" w:rsidP="0081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15897" w14:textId="77777777" w:rsidR="004E47F6" w:rsidRDefault="004E47F6" w:rsidP="00816937">
      <w:pPr>
        <w:spacing w:after="0" w:line="240" w:lineRule="auto"/>
      </w:pPr>
      <w:r>
        <w:separator/>
      </w:r>
    </w:p>
  </w:footnote>
  <w:footnote w:type="continuationSeparator" w:id="0">
    <w:p w14:paraId="4C635EB2" w14:textId="77777777" w:rsidR="004E47F6" w:rsidRDefault="004E47F6" w:rsidP="00816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3F6"/>
    <w:multiLevelType w:val="hybridMultilevel"/>
    <w:tmpl w:val="7FAE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0706C"/>
    <w:multiLevelType w:val="hybridMultilevel"/>
    <w:tmpl w:val="70BC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511D2"/>
    <w:multiLevelType w:val="hybridMultilevel"/>
    <w:tmpl w:val="BE4C020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A3ACD"/>
    <w:multiLevelType w:val="hybridMultilevel"/>
    <w:tmpl w:val="0862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90CFE"/>
    <w:multiLevelType w:val="hybridMultilevel"/>
    <w:tmpl w:val="5518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50520"/>
    <w:multiLevelType w:val="hybridMultilevel"/>
    <w:tmpl w:val="7E7A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50063"/>
    <w:multiLevelType w:val="hybridMultilevel"/>
    <w:tmpl w:val="2528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F10BD"/>
    <w:multiLevelType w:val="hybridMultilevel"/>
    <w:tmpl w:val="952AF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14EAC"/>
    <w:multiLevelType w:val="hybridMultilevel"/>
    <w:tmpl w:val="B2D8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26463"/>
    <w:multiLevelType w:val="hybridMultilevel"/>
    <w:tmpl w:val="FDF2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57129"/>
    <w:multiLevelType w:val="hybridMultilevel"/>
    <w:tmpl w:val="14A8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7E6E85"/>
    <w:multiLevelType w:val="hybridMultilevel"/>
    <w:tmpl w:val="0728F22A"/>
    <w:lvl w:ilvl="0" w:tplc="503EB0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6506B"/>
    <w:multiLevelType w:val="hybridMultilevel"/>
    <w:tmpl w:val="BBD2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61EEB"/>
    <w:multiLevelType w:val="hybridMultilevel"/>
    <w:tmpl w:val="CB6A4FF8"/>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31357011"/>
    <w:multiLevelType w:val="hybridMultilevel"/>
    <w:tmpl w:val="889A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F31FA4"/>
    <w:multiLevelType w:val="hybridMultilevel"/>
    <w:tmpl w:val="FA8A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855FB"/>
    <w:multiLevelType w:val="hybridMultilevel"/>
    <w:tmpl w:val="9068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A1057"/>
    <w:multiLevelType w:val="hybridMultilevel"/>
    <w:tmpl w:val="D058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4443D"/>
    <w:multiLevelType w:val="hybridMultilevel"/>
    <w:tmpl w:val="1566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017D7"/>
    <w:multiLevelType w:val="hybridMultilevel"/>
    <w:tmpl w:val="7746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B6077"/>
    <w:multiLevelType w:val="hybridMultilevel"/>
    <w:tmpl w:val="2102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91709"/>
    <w:multiLevelType w:val="hybridMultilevel"/>
    <w:tmpl w:val="DDCE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D68EF"/>
    <w:multiLevelType w:val="hybridMultilevel"/>
    <w:tmpl w:val="C37C02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22E0374"/>
    <w:multiLevelType w:val="hybridMultilevel"/>
    <w:tmpl w:val="CDAA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E75BE"/>
    <w:multiLevelType w:val="hybridMultilevel"/>
    <w:tmpl w:val="9AE0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1562C"/>
    <w:multiLevelType w:val="hybridMultilevel"/>
    <w:tmpl w:val="98DA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25FD5"/>
    <w:multiLevelType w:val="hybridMultilevel"/>
    <w:tmpl w:val="37AA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866C62"/>
    <w:multiLevelType w:val="hybridMultilevel"/>
    <w:tmpl w:val="136E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F6753"/>
    <w:multiLevelType w:val="hybridMultilevel"/>
    <w:tmpl w:val="FBBCE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3B70AC"/>
    <w:multiLevelType w:val="hybridMultilevel"/>
    <w:tmpl w:val="74F8BFE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47624"/>
    <w:multiLevelType w:val="hybridMultilevel"/>
    <w:tmpl w:val="2280F6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41423CB"/>
    <w:multiLevelType w:val="hybridMultilevel"/>
    <w:tmpl w:val="CA84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17C4F"/>
    <w:multiLevelType w:val="hybridMultilevel"/>
    <w:tmpl w:val="77B6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756089"/>
    <w:multiLevelType w:val="hybridMultilevel"/>
    <w:tmpl w:val="89E8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B1C05"/>
    <w:multiLevelType w:val="hybridMultilevel"/>
    <w:tmpl w:val="27A6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D43CF"/>
    <w:multiLevelType w:val="hybridMultilevel"/>
    <w:tmpl w:val="6032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391A0D"/>
    <w:multiLevelType w:val="hybridMultilevel"/>
    <w:tmpl w:val="3B2ED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F2FC8"/>
    <w:multiLevelType w:val="hybridMultilevel"/>
    <w:tmpl w:val="9A56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53CBA"/>
    <w:multiLevelType w:val="hybridMultilevel"/>
    <w:tmpl w:val="EF88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B127F4"/>
    <w:multiLevelType w:val="hybridMultilevel"/>
    <w:tmpl w:val="DCA4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BA00DE"/>
    <w:multiLevelType w:val="hybridMultilevel"/>
    <w:tmpl w:val="1C34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B4C9B"/>
    <w:multiLevelType w:val="hybridMultilevel"/>
    <w:tmpl w:val="3192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1713D"/>
    <w:multiLevelType w:val="hybridMultilevel"/>
    <w:tmpl w:val="6C4E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C0C2C"/>
    <w:multiLevelType w:val="hybridMultilevel"/>
    <w:tmpl w:val="8F7C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29"/>
  </w:num>
  <w:num w:numId="4">
    <w:abstractNumId w:val="24"/>
  </w:num>
  <w:num w:numId="5">
    <w:abstractNumId w:val="30"/>
  </w:num>
  <w:num w:numId="6">
    <w:abstractNumId w:val="4"/>
  </w:num>
  <w:num w:numId="7">
    <w:abstractNumId w:val="34"/>
  </w:num>
  <w:num w:numId="8">
    <w:abstractNumId w:val="2"/>
  </w:num>
  <w:num w:numId="9">
    <w:abstractNumId w:val="28"/>
  </w:num>
  <w:num w:numId="10">
    <w:abstractNumId w:val="16"/>
  </w:num>
  <w:num w:numId="11">
    <w:abstractNumId w:val="25"/>
  </w:num>
  <w:num w:numId="12">
    <w:abstractNumId w:val="10"/>
  </w:num>
  <w:num w:numId="13">
    <w:abstractNumId w:val="35"/>
  </w:num>
  <w:num w:numId="14">
    <w:abstractNumId w:val="18"/>
  </w:num>
  <w:num w:numId="15">
    <w:abstractNumId w:val="36"/>
  </w:num>
  <w:num w:numId="16">
    <w:abstractNumId w:val="5"/>
  </w:num>
  <w:num w:numId="17">
    <w:abstractNumId w:val="40"/>
  </w:num>
  <w:num w:numId="18">
    <w:abstractNumId w:val="7"/>
  </w:num>
  <w:num w:numId="19">
    <w:abstractNumId w:val="6"/>
  </w:num>
  <w:num w:numId="20">
    <w:abstractNumId w:val="42"/>
  </w:num>
  <w:num w:numId="21">
    <w:abstractNumId w:val="14"/>
  </w:num>
  <w:num w:numId="22">
    <w:abstractNumId w:val="43"/>
  </w:num>
  <w:num w:numId="23">
    <w:abstractNumId w:val="13"/>
  </w:num>
  <w:num w:numId="24">
    <w:abstractNumId w:val="0"/>
  </w:num>
  <w:num w:numId="25">
    <w:abstractNumId w:val="20"/>
  </w:num>
  <w:num w:numId="26">
    <w:abstractNumId w:val="32"/>
  </w:num>
  <w:num w:numId="27">
    <w:abstractNumId w:val="9"/>
  </w:num>
  <w:num w:numId="28">
    <w:abstractNumId w:val="33"/>
  </w:num>
  <w:num w:numId="29">
    <w:abstractNumId w:val="23"/>
  </w:num>
  <w:num w:numId="30">
    <w:abstractNumId w:val="38"/>
  </w:num>
  <w:num w:numId="31">
    <w:abstractNumId w:val="17"/>
  </w:num>
  <w:num w:numId="32">
    <w:abstractNumId w:val="12"/>
  </w:num>
  <w:num w:numId="33">
    <w:abstractNumId w:val="1"/>
  </w:num>
  <w:num w:numId="34">
    <w:abstractNumId w:val="21"/>
  </w:num>
  <w:num w:numId="35">
    <w:abstractNumId w:val="27"/>
  </w:num>
  <w:num w:numId="36">
    <w:abstractNumId w:val="19"/>
  </w:num>
  <w:num w:numId="37">
    <w:abstractNumId w:val="37"/>
  </w:num>
  <w:num w:numId="38">
    <w:abstractNumId w:val="8"/>
  </w:num>
  <w:num w:numId="39">
    <w:abstractNumId w:val="11"/>
  </w:num>
  <w:num w:numId="40">
    <w:abstractNumId w:val="15"/>
  </w:num>
  <w:num w:numId="41">
    <w:abstractNumId w:val="39"/>
  </w:num>
  <w:num w:numId="42">
    <w:abstractNumId w:val="41"/>
  </w:num>
  <w:num w:numId="43">
    <w:abstractNumId w:val="3"/>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DA"/>
    <w:rsid w:val="0000142F"/>
    <w:rsid w:val="000170F5"/>
    <w:rsid w:val="00044C89"/>
    <w:rsid w:val="00046877"/>
    <w:rsid w:val="000709FA"/>
    <w:rsid w:val="00091345"/>
    <w:rsid w:val="001104B7"/>
    <w:rsid w:val="00132271"/>
    <w:rsid w:val="0014785C"/>
    <w:rsid w:val="001611E7"/>
    <w:rsid w:val="00164A48"/>
    <w:rsid w:val="00166F7B"/>
    <w:rsid w:val="001745D1"/>
    <w:rsid w:val="0017520E"/>
    <w:rsid w:val="001D29BD"/>
    <w:rsid w:val="00214C91"/>
    <w:rsid w:val="002249A3"/>
    <w:rsid w:val="0023681B"/>
    <w:rsid w:val="002439BF"/>
    <w:rsid w:val="00252F72"/>
    <w:rsid w:val="002704AE"/>
    <w:rsid w:val="00283C92"/>
    <w:rsid w:val="00294E5E"/>
    <w:rsid w:val="002B5711"/>
    <w:rsid w:val="002D4D3F"/>
    <w:rsid w:val="002E1E1D"/>
    <w:rsid w:val="002F0D3C"/>
    <w:rsid w:val="00300CAC"/>
    <w:rsid w:val="00307485"/>
    <w:rsid w:val="003222B9"/>
    <w:rsid w:val="00323423"/>
    <w:rsid w:val="00351600"/>
    <w:rsid w:val="00356A9F"/>
    <w:rsid w:val="003614EA"/>
    <w:rsid w:val="00365ADA"/>
    <w:rsid w:val="003707AA"/>
    <w:rsid w:val="00385DA6"/>
    <w:rsid w:val="00387C99"/>
    <w:rsid w:val="003A54F9"/>
    <w:rsid w:val="003D0A70"/>
    <w:rsid w:val="003F47C6"/>
    <w:rsid w:val="00440B93"/>
    <w:rsid w:val="00456A63"/>
    <w:rsid w:val="0047420D"/>
    <w:rsid w:val="004752FF"/>
    <w:rsid w:val="0047657B"/>
    <w:rsid w:val="004929E7"/>
    <w:rsid w:val="004C3BA4"/>
    <w:rsid w:val="004C7AD5"/>
    <w:rsid w:val="004D4ADE"/>
    <w:rsid w:val="004E42ED"/>
    <w:rsid w:val="004E47F6"/>
    <w:rsid w:val="004F31D0"/>
    <w:rsid w:val="0050158E"/>
    <w:rsid w:val="0050322E"/>
    <w:rsid w:val="00521EED"/>
    <w:rsid w:val="00523904"/>
    <w:rsid w:val="00531762"/>
    <w:rsid w:val="00541191"/>
    <w:rsid w:val="00551EC6"/>
    <w:rsid w:val="005558AB"/>
    <w:rsid w:val="00562EBA"/>
    <w:rsid w:val="0056666A"/>
    <w:rsid w:val="005716E0"/>
    <w:rsid w:val="00596940"/>
    <w:rsid w:val="005A0E8E"/>
    <w:rsid w:val="005A5BFD"/>
    <w:rsid w:val="005B04BF"/>
    <w:rsid w:val="005B0AB1"/>
    <w:rsid w:val="005C05AC"/>
    <w:rsid w:val="005D2F6B"/>
    <w:rsid w:val="005D6715"/>
    <w:rsid w:val="005F150F"/>
    <w:rsid w:val="00601D0C"/>
    <w:rsid w:val="00617940"/>
    <w:rsid w:val="00636E6D"/>
    <w:rsid w:val="00641966"/>
    <w:rsid w:val="0064498A"/>
    <w:rsid w:val="006B3166"/>
    <w:rsid w:val="006C1D89"/>
    <w:rsid w:val="006D4F68"/>
    <w:rsid w:val="006E0223"/>
    <w:rsid w:val="006E194A"/>
    <w:rsid w:val="00700945"/>
    <w:rsid w:val="00732559"/>
    <w:rsid w:val="00735FA9"/>
    <w:rsid w:val="00750026"/>
    <w:rsid w:val="00752A51"/>
    <w:rsid w:val="00761904"/>
    <w:rsid w:val="00765805"/>
    <w:rsid w:val="007848C2"/>
    <w:rsid w:val="00792B64"/>
    <w:rsid w:val="007A67F9"/>
    <w:rsid w:val="007C31E8"/>
    <w:rsid w:val="007C65DF"/>
    <w:rsid w:val="007D22D0"/>
    <w:rsid w:val="007D363D"/>
    <w:rsid w:val="007F174C"/>
    <w:rsid w:val="008064F8"/>
    <w:rsid w:val="00816937"/>
    <w:rsid w:val="00817517"/>
    <w:rsid w:val="00821F66"/>
    <w:rsid w:val="00842F8C"/>
    <w:rsid w:val="00853AE7"/>
    <w:rsid w:val="008822BD"/>
    <w:rsid w:val="00883F8E"/>
    <w:rsid w:val="00884595"/>
    <w:rsid w:val="00893F83"/>
    <w:rsid w:val="0089435B"/>
    <w:rsid w:val="00896875"/>
    <w:rsid w:val="008B4E70"/>
    <w:rsid w:val="008C3212"/>
    <w:rsid w:val="008C6493"/>
    <w:rsid w:val="00943EDC"/>
    <w:rsid w:val="00946DE5"/>
    <w:rsid w:val="0094767E"/>
    <w:rsid w:val="00947686"/>
    <w:rsid w:val="00966CEC"/>
    <w:rsid w:val="00967457"/>
    <w:rsid w:val="00974588"/>
    <w:rsid w:val="009C13C8"/>
    <w:rsid w:val="009D2438"/>
    <w:rsid w:val="009D4188"/>
    <w:rsid w:val="009D64CB"/>
    <w:rsid w:val="00A0331B"/>
    <w:rsid w:val="00A03E61"/>
    <w:rsid w:val="00A3188F"/>
    <w:rsid w:val="00A33877"/>
    <w:rsid w:val="00A357C6"/>
    <w:rsid w:val="00A41221"/>
    <w:rsid w:val="00A55906"/>
    <w:rsid w:val="00A56F76"/>
    <w:rsid w:val="00A608D6"/>
    <w:rsid w:val="00A657A9"/>
    <w:rsid w:val="00A7654D"/>
    <w:rsid w:val="00A7772C"/>
    <w:rsid w:val="00A87E6C"/>
    <w:rsid w:val="00AA0761"/>
    <w:rsid w:val="00AB24EB"/>
    <w:rsid w:val="00AF46E9"/>
    <w:rsid w:val="00B207B2"/>
    <w:rsid w:val="00B50A3C"/>
    <w:rsid w:val="00B720B9"/>
    <w:rsid w:val="00B77A8C"/>
    <w:rsid w:val="00BB286C"/>
    <w:rsid w:val="00BC53CA"/>
    <w:rsid w:val="00BF005C"/>
    <w:rsid w:val="00C007FB"/>
    <w:rsid w:val="00C37E0C"/>
    <w:rsid w:val="00C4109C"/>
    <w:rsid w:val="00C45462"/>
    <w:rsid w:val="00C95BFA"/>
    <w:rsid w:val="00CB4199"/>
    <w:rsid w:val="00CB75F5"/>
    <w:rsid w:val="00CE496D"/>
    <w:rsid w:val="00D07B6A"/>
    <w:rsid w:val="00D250F7"/>
    <w:rsid w:val="00D2545C"/>
    <w:rsid w:val="00D415C4"/>
    <w:rsid w:val="00D426E3"/>
    <w:rsid w:val="00D45CAB"/>
    <w:rsid w:val="00D60DE1"/>
    <w:rsid w:val="00D73999"/>
    <w:rsid w:val="00D77171"/>
    <w:rsid w:val="00D850EB"/>
    <w:rsid w:val="00DB5C2D"/>
    <w:rsid w:val="00DC2AE1"/>
    <w:rsid w:val="00DD3D68"/>
    <w:rsid w:val="00DE6189"/>
    <w:rsid w:val="00E23039"/>
    <w:rsid w:val="00E27A04"/>
    <w:rsid w:val="00E27D9E"/>
    <w:rsid w:val="00E511F3"/>
    <w:rsid w:val="00E60A29"/>
    <w:rsid w:val="00E6454B"/>
    <w:rsid w:val="00E71601"/>
    <w:rsid w:val="00EA5EAC"/>
    <w:rsid w:val="00EA77E5"/>
    <w:rsid w:val="00EA7EC3"/>
    <w:rsid w:val="00EB0741"/>
    <w:rsid w:val="00ED1B2A"/>
    <w:rsid w:val="00ED41EF"/>
    <w:rsid w:val="00EE4159"/>
    <w:rsid w:val="00EF4726"/>
    <w:rsid w:val="00F05276"/>
    <w:rsid w:val="00F13636"/>
    <w:rsid w:val="00F261F1"/>
    <w:rsid w:val="00F34357"/>
    <w:rsid w:val="00F3758C"/>
    <w:rsid w:val="00F42094"/>
    <w:rsid w:val="00F436F1"/>
    <w:rsid w:val="00F65968"/>
    <w:rsid w:val="00F7049A"/>
    <w:rsid w:val="00F8141A"/>
    <w:rsid w:val="00F9052C"/>
    <w:rsid w:val="00F9091E"/>
    <w:rsid w:val="00FA6C95"/>
    <w:rsid w:val="00FB7DA2"/>
    <w:rsid w:val="00FC45BB"/>
    <w:rsid w:val="00FE6F09"/>
    <w:rsid w:val="00FF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6A5AB"/>
  <w14:defaultImageDpi w14:val="0"/>
  <w15:docId w15:val="{999026DC-4A6E-4420-83F5-72C33689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485"/>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ADA"/>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ADA"/>
    <w:pPr>
      <w:spacing w:after="200" w:line="240" w:lineRule="auto"/>
      <w:ind w:left="720"/>
      <w:contextualSpacing/>
    </w:pPr>
    <w:rPr>
      <w:sz w:val="24"/>
      <w:szCs w:val="24"/>
    </w:rPr>
  </w:style>
  <w:style w:type="paragraph" w:styleId="Header">
    <w:name w:val="header"/>
    <w:basedOn w:val="Normal"/>
    <w:link w:val="HeaderChar"/>
    <w:uiPriority w:val="99"/>
    <w:unhideWhenUsed/>
    <w:rsid w:val="0081693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16937"/>
    <w:rPr>
      <w:rFonts w:cs="Times New Roman"/>
    </w:rPr>
  </w:style>
  <w:style w:type="paragraph" w:styleId="Footer">
    <w:name w:val="footer"/>
    <w:basedOn w:val="Normal"/>
    <w:link w:val="FooterChar"/>
    <w:uiPriority w:val="99"/>
    <w:unhideWhenUsed/>
    <w:rsid w:val="0081693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16937"/>
    <w:rPr>
      <w:rFonts w:cs="Times New Roman"/>
    </w:rPr>
  </w:style>
  <w:style w:type="table" w:customStyle="1" w:styleId="TableGrid11">
    <w:name w:val="Table Grid11"/>
    <w:basedOn w:val="TableNormal"/>
    <w:next w:val="TableGrid"/>
    <w:uiPriority w:val="59"/>
    <w:rsid w:val="00D60DE1"/>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363D"/>
    <w:rPr>
      <w:sz w:val="16"/>
      <w:szCs w:val="16"/>
    </w:rPr>
  </w:style>
  <w:style w:type="paragraph" w:styleId="CommentText">
    <w:name w:val="annotation text"/>
    <w:basedOn w:val="Normal"/>
    <w:link w:val="CommentTextChar"/>
    <w:uiPriority w:val="99"/>
    <w:semiHidden/>
    <w:unhideWhenUsed/>
    <w:rsid w:val="007D363D"/>
    <w:pPr>
      <w:spacing w:line="240" w:lineRule="auto"/>
    </w:pPr>
    <w:rPr>
      <w:sz w:val="20"/>
      <w:szCs w:val="20"/>
    </w:rPr>
  </w:style>
  <w:style w:type="character" w:customStyle="1" w:styleId="CommentTextChar">
    <w:name w:val="Comment Text Char"/>
    <w:basedOn w:val="DefaultParagraphFont"/>
    <w:link w:val="CommentText"/>
    <w:uiPriority w:val="99"/>
    <w:semiHidden/>
    <w:rsid w:val="007D363D"/>
    <w:rPr>
      <w:rFonts w:cs="Times New Roman"/>
      <w:sz w:val="20"/>
      <w:szCs w:val="20"/>
    </w:rPr>
  </w:style>
  <w:style w:type="paragraph" w:styleId="CommentSubject">
    <w:name w:val="annotation subject"/>
    <w:basedOn w:val="CommentText"/>
    <w:next w:val="CommentText"/>
    <w:link w:val="CommentSubjectChar"/>
    <w:uiPriority w:val="99"/>
    <w:semiHidden/>
    <w:unhideWhenUsed/>
    <w:rsid w:val="007D363D"/>
    <w:rPr>
      <w:b/>
      <w:bCs/>
    </w:rPr>
  </w:style>
  <w:style w:type="character" w:customStyle="1" w:styleId="CommentSubjectChar">
    <w:name w:val="Comment Subject Char"/>
    <w:basedOn w:val="CommentTextChar"/>
    <w:link w:val="CommentSubject"/>
    <w:uiPriority w:val="99"/>
    <w:semiHidden/>
    <w:rsid w:val="007D363D"/>
    <w:rPr>
      <w:rFonts w:cs="Times New Roman"/>
      <w:b/>
      <w:bCs/>
      <w:sz w:val="20"/>
      <w:szCs w:val="20"/>
    </w:rPr>
  </w:style>
  <w:style w:type="paragraph" w:styleId="BalloonText">
    <w:name w:val="Balloon Text"/>
    <w:basedOn w:val="Normal"/>
    <w:link w:val="BalloonTextChar"/>
    <w:uiPriority w:val="99"/>
    <w:semiHidden/>
    <w:unhideWhenUsed/>
    <w:rsid w:val="007D3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665642FDD1B40A21DE003C3CC3AF9" ma:contentTypeVersion="10" ma:contentTypeDescription="Create a new document." ma:contentTypeScope="" ma:versionID="4d68d13e8390e5ec91d26c8dd5fe9992">
  <xsd:schema xmlns:xsd="http://www.w3.org/2001/XMLSchema" xmlns:xs="http://www.w3.org/2001/XMLSchema" xmlns:p="http://schemas.microsoft.com/office/2006/metadata/properties" xmlns:ns2="e6e8db04-53e0-47d7-bd96-70fb2a57fde9" xmlns:ns3="6486b52e-4bc1-4f27-a5d2-51c385101c9c" targetNamespace="http://schemas.microsoft.com/office/2006/metadata/properties" ma:root="true" ma:fieldsID="e5154cd77f5d34148237dcb94453516d" ns2:_="" ns3:_="">
    <xsd:import namespace="e6e8db04-53e0-47d7-bd96-70fb2a57fde9"/>
    <xsd:import namespace="6486b52e-4bc1-4f27-a5d2-51c385101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db04-53e0-47d7-bd96-70fb2a57f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86b52e-4bc1-4f27-a5d2-51c385101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90E2A-41F5-4877-AD78-1B8B416C7708}"/>
</file>

<file path=customXml/itemProps2.xml><?xml version="1.0" encoding="utf-8"?>
<ds:datastoreItem xmlns:ds="http://schemas.openxmlformats.org/officeDocument/2006/customXml" ds:itemID="{EA4EB72F-2FB4-4C11-8B94-3E98CFFEB371}"/>
</file>

<file path=customXml/itemProps3.xml><?xml version="1.0" encoding="utf-8"?>
<ds:datastoreItem xmlns:ds="http://schemas.openxmlformats.org/officeDocument/2006/customXml" ds:itemID="{F7B6457B-2A6B-40A1-AF40-49E5380D6151}"/>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Smiraldo, Lucas</dc:creator>
  <cp:keywords/>
  <dc:description/>
  <cp:lastModifiedBy>Smiraldo, Lucas</cp:lastModifiedBy>
  <cp:revision>2</cp:revision>
  <cp:lastPrinted>2020-08-19T15:27:00Z</cp:lastPrinted>
  <dcterms:created xsi:type="dcterms:W3CDTF">2022-06-09T20:47:00Z</dcterms:created>
  <dcterms:modified xsi:type="dcterms:W3CDTF">2022-06-09T20:47:00Z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0x0101002F6665642FDD1B40A21DE003C3CC3AF9</vt:lpwstr>
  </property>
</Properties>
</file>